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4" w:type="dxa"/>
        <w:jc w:val="center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26"/>
        <w:gridCol w:w="6938"/>
      </w:tblGrid>
      <w:tr w:rsidR="00956154" w:rsidRPr="006C41FB" w:rsidTr="00FF52B2">
        <w:trPr>
          <w:trHeight w:val="1835"/>
          <w:jc w:val="center"/>
        </w:trPr>
        <w:tc>
          <w:tcPr>
            <w:tcW w:w="3026" w:type="dxa"/>
            <w:vAlign w:val="center"/>
          </w:tcPr>
          <w:p w:rsidR="00956154" w:rsidRPr="006C41FB" w:rsidRDefault="00956154" w:rsidP="00FF52B2">
            <w:pPr>
              <w:pStyle w:val="2"/>
              <w:jc w:val="left"/>
              <w:rPr>
                <w:rFonts w:asciiTheme="minorHAnsi" w:hAnsiTheme="minorHAnsi" w:cstheme="minorHAnsi"/>
                <w:szCs w:val="22"/>
              </w:rPr>
            </w:pPr>
            <w:r w:rsidRPr="006C41FB">
              <w:rPr>
                <w:rFonts w:asciiTheme="minorHAnsi" w:hAnsiTheme="minorHAnsi" w:cstheme="minorHAnsi"/>
                <w:sz w:val="22"/>
                <w:szCs w:val="22"/>
              </w:rPr>
              <w:t>ΕΛΛΗΝΙΚΗ ΔΗΜΟΚΡΑΤΙΑ</w:t>
            </w:r>
          </w:p>
          <w:p w:rsidR="00956154" w:rsidRPr="006C41FB" w:rsidRDefault="00956154" w:rsidP="00FF52B2">
            <w:pPr>
              <w:rPr>
                <w:rFonts w:asciiTheme="minorHAnsi" w:hAnsiTheme="minorHAnsi" w:cstheme="minorHAnsi"/>
                <w:b/>
              </w:rPr>
            </w:pPr>
            <w:r w:rsidRPr="006C41FB">
              <w:rPr>
                <w:rFonts w:asciiTheme="minorHAnsi" w:hAnsiTheme="minorHAnsi" w:cstheme="minorHAnsi"/>
                <w:b/>
                <w:sz w:val="22"/>
                <w:szCs w:val="22"/>
              </w:rPr>
              <w:t>ΠΕΡΙΦΕΡΕΙΑ ΠΕΛΟΠΟΝΝΗΣΟΥ</w:t>
            </w:r>
          </w:p>
          <w:p w:rsidR="00956154" w:rsidRPr="006C41FB" w:rsidRDefault="00956154" w:rsidP="00FF52B2">
            <w:pPr>
              <w:rPr>
                <w:rFonts w:asciiTheme="minorHAnsi" w:hAnsiTheme="minorHAnsi" w:cstheme="minorHAnsi"/>
                <w:b/>
              </w:rPr>
            </w:pPr>
            <w:r w:rsidRPr="006C41FB">
              <w:rPr>
                <w:rFonts w:asciiTheme="minorHAnsi" w:hAnsiTheme="minorHAnsi" w:cstheme="minorHAnsi"/>
                <w:b/>
                <w:sz w:val="22"/>
                <w:szCs w:val="22"/>
              </w:rPr>
              <w:t>ΔΗΜΟΣ ΜΟΝΕΜΒΑΣΙΑΣ</w:t>
            </w:r>
          </w:p>
          <w:p w:rsidR="00956154" w:rsidRPr="006C41FB" w:rsidRDefault="00956154" w:rsidP="00FF52B2">
            <w:pPr>
              <w:pStyle w:val="2"/>
              <w:jc w:val="left"/>
              <w:rPr>
                <w:rFonts w:asciiTheme="minorHAnsi" w:hAnsiTheme="minorHAnsi" w:cstheme="minorHAnsi"/>
                <w:szCs w:val="22"/>
              </w:rPr>
            </w:pPr>
            <w:r w:rsidRPr="006C41FB">
              <w:rPr>
                <w:rFonts w:asciiTheme="minorHAnsi" w:hAnsiTheme="minorHAnsi" w:cstheme="minorHAnsi"/>
                <w:sz w:val="22"/>
                <w:szCs w:val="22"/>
              </w:rPr>
              <w:t>Δ/ΝΣΗ ΤΕΧΝΙΚΩΝ ΥΠΗΡΕΣΙΩΝ</w:t>
            </w:r>
          </w:p>
          <w:p w:rsidR="00956154" w:rsidRPr="006C41FB" w:rsidRDefault="00956154" w:rsidP="00FF52B2">
            <w:pPr>
              <w:rPr>
                <w:rFonts w:asciiTheme="minorHAnsi" w:hAnsiTheme="minorHAnsi" w:cstheme="minorHAnsi"/>
                <w:b/>
              </w:rPr>
            </w:pPr>
            <w:r w:rsidRPr="006C41FB">
              <w:rPr>
                <w:rFonts w:asciiTheme="minorHAnsi" w:hAnsiTheme="minorHAnsi" w:cstheme="minorHAnsi"/>
                <w:b/>
                <w:sz w:val="22"/>
                <w:szCs w:val="22"/>
              </w:rPr>
              <w:t>ΔΟΜΗΣΗΣ &amp; ΠΕΡΙΒΑΛΛΟΝΤΟΣ</w:t>
            </w:r>
          </w:p>
          <w:p w:rsidR="00956154" w:rsidRPr="006C41FB" w:rsidRDefault="00956154" w:rsidP="00FF52B2">
            <w:pPr>
              <w:rPr>
                <w:rFonts w:asciiTheme="minorHAnsi" w:hAnsiTheme="minorHAnsi" w:cstheme="minorHAnsi"/>
                <w:b/>
              </w:rPr>
            </w:pPr>
            <w:r w:rsidRPr="006C41FB">
              <w:rPr>
                <w:rFonts w:asciiTheme="minorHAnsi" w:hAnsiTheme="minorHAnsi" w:cstheme="minorHAnsi"/>
                <w:b/>
                <w:sz w:val="22"/>
                <w:szCs w:val="22"/>
              </w:rPr>
              <w:t>ΤΜΗΜΑ ΤΕΧΝΙΚΩΝ ΕΡΓΩΝ &amp; ΜΕΛΕΤΩΝ</w:t>
            </w:r>
          </w:p>
        </w:tc>
        <w:tc>
          <w:tcPr>
            <w:tcW w:w="6938" w:type="dxa"/>
          </w:tcPr>
          <w:p w:rsidR="00956154" w:rsidRPr="00956154" w:rsidRDefault="00956154" w:rsidP="00FF52B2">
            <w:pPr>
              <w:rPr>
                <w:rFonts w:asciiTheme="minorHAnsi" w:hAnsiTheme="minorHAnsi" w:cstheme="minorHAnsi"/>
                <w:b/>
              </w:rPr>
            </w:pPr>
          </w:p>
          <w:p w:rsidR="00956154" w:rsidRPr="006C41FB" w:rsidRDefault="00956154" w:rsidP="00FF52B2">
            <w:pPr>
              <w:rPr>
                <w:rFonts w:asciiTheme="minorHAnsi" w:hAnsiTheme="minorHAnsi" w:cstheme="minorHAnsi"/>
                <w:b/>
              </w:rPr>
            </w:pPr>
            <w:r w:rsidRPr="006C41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ΥΠΗΡΕΣΙΑ: </w:t>
            </w:r>
          </w:p>
          <w:p w:rsidR="00956154" w:rsidRPr="006C41FB" w:rsidRDefault="00956154" w:rsidP="00FF52B2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6C41F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«</w:t>
            </w:r>
            <w:r w:rsidRPr="006C41F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Παροχή υπηρεσιών συμβούλου για την εκπόνηση του Σχεδίου Βιώσιμης Αστικής Κινητικότητας του Δήμου Μονεμβασίας</w:t>
            </w:r>
            <w:r w:rsidRPr="006C41F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»</w:t>
            </w:r>
          </w:p>
          <w:p w:rsidR="00956154" w:rsidRPr="006C41FB" w:rsidRDefault="00956154" w:rsidP="00FF52B2">
            <w:pPr>
              <w:rPr>
                <w:rFonts w:asciiTheme="minorHAnsi" w:hAnsiTheme="minorHAnsi" w:cstheme="minorHAnsi"/>
                <w:b/>
              </w:rPr>
            </w:pPr>
          </w:p>
          <w:p w:rsidR="00956154" w:rsidRPr="006C41FB" w:rsidRDefault="00956154" w:rsidP="00FF52B2">
            <w:pPr>
              <w:rPr>
                <w:rFonts w:asciiTheme="minorHAnsi" w:hAnsiTheme="minorHAnsi" w:cstheme="minorHAnsi"/>
                <w:b/>
              </w:rPr>
            </w:pPr>
            <w:r w:rsidRPr="006C41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Αριθμός μελέτης : </w:t>
            </w:r>
            <w:r w:rsidRPr="006C41FB">
              <w:rPr>
                <w:rFonts w:asciiTheme="minorHAnsi" w:hAnsiTheme="minorHAnsi" w:cstheme="minorHAnsi"/>
                <w:sz w:val="22"/>
                <w:szCs w:val="22"/>
              </w:rPr>
              <w:t>21/15.2.2021</w:t>
            </w:r>
          </w:p>
        </w:tc>
      </w:tr>
      <w:tr w:rsidR="00956154" w:rsidRPr="006C41FB" w:rsidTr="00FF52B2">
        <w:trPr>
          <w:trHeight w:val="1123"/>
          <w:jc w:val="center"/>
        </w:trPr>
        <w:tc>
          <w:tcPr>
            <w:tcW w:w="3026" w:type="dxa"/>
            <w:vAlign w:val="center"/>
          </w:tcPr>
          <w:p w:rsidR="00956154" w:rsidRPr="006C41FB" w:rsidRDefault="00956154" w:rsidP="00FF52B2">
            <w:pPr>
              <w:pStyle w:val="2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938" w:type="dxa"/>
          </w:tcPr>
          <w:p w:rsidR="00956154" w:rsidRPr="006C41FB" w:rsidRDefault="00956154" w:rsidP="00FF52B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C41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Π/Υ: 34.691,23 € συμπεριλαμβανομένου ΦΠΑ 24% (Ποσό χωρίς ΦΠΑ: 27.976,80 €, ΦΠΑ: 6.714,43 €) </w:t>
            </w:r>
          </w:p>
          <w:p w:rsidR="00956154" w:rsidRPr="006C41FB" w:rsidRDefault="00956154" w:rsidP="00FF52B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C41FB">
              <w:rPr>
                <w:rFonts w:asciiTheme="minorHAnsi" w:hAnsiTheme="minorHAnsi" w:cstheme="minorHAnsi"/>
                <w:b/>
                <w:sz w:val="22"/>
                <w:szCs w:val="22"/>
              </w:rPr>
              <w:t>Π/Υ ΕΤΟΥΣ: 2021</w:t>
            </w:r>
          </w:p>
          <w:p w:rsidR="00956154" w:rsidRPr="006C41FB" w:rsidRDefault="00956154" w:rsidP="00FF52B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C41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ΚΑ    </w:t>
            </w:r>
            <w:r w:rsidRPr="0033617B">
              <w:rPr>
                <w:rFonts w:asciiTheme="minorHAnsi" w:hAnsiTheme="minorHAnsi" w:cstheme="minorHAnsi"/>
                <w:b/>
                <w:sz w:val="22"/>
                <w:szCs w:val="22"/>
              </w:rPr>
              <w:t>30-6117.001</w:t>
            </w:r>
          </w:p>
          <w:p w:rsidR="00956154" w:rsidRPr="006C41FB" w:rsidRDefault="00956154" w:rsidP="00FF52B2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956154" w:rsidRPr="006C41FB" w:rsidRDefault="00956154" w:rsidP="00FF52B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C41FB">
              <w:rPr>
                <w:rFonts w:asciiTheme="minorHAnsi" w:hAnsiTheme="minorHAnsi" w:cstheme="minorHAnsi"/>
                <w:b/>
                <w:sz w:val="22"/>
                <w:szCs w:val="22"/>
              </w:rPr>
              <w:t>ΧΡΗΜΑΤΟΔΟΤΗΣΗ: Πράσινο Ταμείο</w:t>
            </w:r>
          </w:p>
          <w:p w:rsidR="00956154" w:rsidRPr="006C41FB" w:rsidRDefault="00956154" w:rsidP="00FF52B2">
            <w:pPr>
              <w:jc w:val="both"/>
              <w:rPr>
                <w:rFonts w:asciiTheme="minorHAnsi" w:hAnsiTheme="minorHAnsi" w:cstheme="minorHAnsi"/>
                <w:b/>
                <w:bCs/>
                <w:iCs/>
              </w:rPr>
            </w:pPr>
          </w:p>
          <w:p w:rsidR="00956154" w:rsidRPr="006C41FB" w:rsidRDefault="00956154" w:rsidP="00FF52B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C41F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US"/>
              </w:rPr>
              <w:t>CPV</w:t>
            </w:r>
            <w:r w:rsidRPr="006C41F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: </w:t>
            </w:r>
            <w:r w:rsidRPr="006C41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79415200-8: Υπηρεσίες παροχής συμβουλών σε </w:t>
            </w:r>
          </w:p>
          <w:p w:rsidR="00956154" w:rsidRPr="006C41FB" w:rsidRDefault="00956154" w:rsidP="00FF52B2">
            <w:pPr>
              <w:jc w:val="both"/>
              <w:rPr>
                <w:rFonts w:asciiTheme="minorHAnsi" w:hAnsiTheme="minorHAnsi" w:cstheme="minorHAnsi"/>
              </w:rPr>
            </w:pPr>
            <w:r w:rsidRPr="006C41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θέματα σχεδιασμού</w:t>
            </w:r>
            <w:r w:rsidRPr="006C41F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</w:tbl>
    <w:p w:rsidR="0021602E" w:rsidRPr="00967F64" w:rsidRDefault="0021602E" w:rsidP="0021602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374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6537"/>
        <w:gridCol w:w="1583"/>
        <w:gridCol w:w="1545"/>
      </w:tblGrid>
      <w:tr w:rsidR="00956154" w:rsidRPr="00695B34" w:rsidTr="00956154">
        <w:trPr>
          <w:tblHeader/>
          <w:jc w:val="center"/>
        </w:trPr>
        <w:tc>
          <w:tcPr>
            <w:tcW w:w="7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956154" w:rsidRPr="00695B34" w:rsidRDefault="00956154" w:rsidP="00FF52B2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95B34">
              <w:rPr>
                <w:rFonts w:asciiTheme="minorHAnsi" w:hAnsiTheme="minorHAnsi" w:cstheme="minorHAnsi"/>
                <w:b/>
                <w:szCs w:val="22"/>
              </w:rPr>
              <w:t>Κριτήρια Αξιολόγησης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956154" w:rsidRPr="00695B34" w:rsidRDefault="00956154" w:rsidP="00FF52B2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95B34">
              <w:rPr>
                <w:rFonts w:asciiTheme="minorHAnsi" w:hAnsiTheme="minorHAnsi" w:cstheme="minorHAnsi"/>
                <w:b/>
                <w:szCs w:val="22"/>
              </w:rPr>
              <w:t>Βαθμολογία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56154" w:rsidRPr="00695B34" w:rsidRDefault="00956154" w:rsidP="00FF52B2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95B34">
              <w:rPr>
                <w:rFonts w:asciiTheme="minorHAnsi" w:hAnsiTheme="minorHAnsi" w:cstheme="minorHAnsi"/>
                <w:b/>
                <w:szCs w:val="22"/>
              </w:rPr>
              <w:t>(σβ) Συντελεστής Βαρύτητας (%)</w:t>
            </w:r>
          </w:p>
        </w:tc>
      </w:tr>
      <w:tr w:rsidR="00956154" w:rsidRPr="00695B34" w:rsidTr="00956154">
        <w:trPr>
          <w:jc w:val="center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956154" w:rsidRPr="00695B34" w:rsidRDefault="00956154" w:rsidP="00FF52B2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95B34">
              <w:rPr>
                <w:rFonts w:asciiTheme="minorHAnsi" w:hAnsiTheme="minorHAnsi" w:cstheme="minorHAnsi"/>
                <w:b/>
                <w:szCs w:val="22"/>
              </w:rPr>
              <w:t>1</w:t>
            </w:r>
          </w:p>
        </w:tc>
        <w:tc>
          <w:tcPr>
            <w:tcW w:w="65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956154" w:rsidRPr="00695B34" w:rsidRDefault="00956154" w:rsidP="00FF52B2">
            <w:pPr>
              <w:widowControl w:val="0"/>
              <w:autoSpaceDE w:val="0"/>
              <w:rPr>
                <w:rFonts w:asciiTheme="minorHAnsi" w:hAnsiTheme="minorHAnsi" w:cstheme="minorHAnsi"/>
                <w:b/>
                <w:szCs w:val="22"/>
              </w:rPr>
            </w:pPr>
            <w:r w:rsidRPr="00695B34">
              <w:rPr>
                <w:rFonts w:asciiTheme="minorHAnsi" w:hAnsiTheme="minorHAnsi" w:cstheme="minorHAnsi"/>
                <w:b/>
                <w:szCs w:val="22"/>
              </w:rPr>
              <w:t>Κατανόηση και Μεθοδολογική προσέγγιση υλοποίησης του Έργου (μέγιστος αριθμός σελίδων 50)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956154" w:rsidRPr="00695B34" w:rsidRDefault="00956154" w:rsidP="00FF52B2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95B34">
              <w:rPr>
                <w:rFonts w:asciiTheme="minorHAnsi" w:hAnsiTheme="minorHAnsi" w:cstheme="minorHAnsi"/>
                <w:b/>
                <w:szCs w:val="22"/>
              </w:rPr>
              <w:t>35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956154" w:rsidRPr="00695B34" w:rsidRDefault="00956154" w:rsidP="00FF52B2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95B34">
              <w:rPr>
                <w:rFonts w:asciiTheme="minorHAnsi" w:hAnsiTheme="minorHAnsi" w:cstheme="minorHAnsi"/>
                <w:b/>
                <w:szCs w:val="22"/>
              </w:rPr>
              <w:t>60%</w:t>
            </w:r>
          </w:p>
        </w:tc>
      </w:tr>
      <w:tr w:rsidR="00956154" w:rsidRPr="00695B34" w:rsidTr="0095615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154" w:rsidRPr="00695B34" w:rsidRDefault="00956154" w:rsidP="00FF52B2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695B34">
              <w:rPr>
                <w:rFonts w:asciiTheme="minorHAnsi" w:hAnsiTheme="minorHAnsi" w:cstheme="minorHAnsi"/>
                <w:szCs w:val="22"/>
              </w:rPr>
              <w:t>1.1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154" w:rsidRPr="00695B34" w:rsidRDefault="00956154" w:rsidP="00FF52B2">
            <w:pPr>
              <w:widowControl w:val="0"/>
              <w:autoSpaceDE w:val="0"/>
              <w:rPr>
                <w:rFonts w:asciiTheme="minorHAnsi" w:hAnsiTheme="minorHAnsi" w:cstheme="minorHAnsi"/>
                <w:szCs w:val="22"/>
              </w:rPr>
            </w:pPr>
            <w:r w:rsidRPr="00695B34">
              <w:rPr>
                <w:rFonts w:asciiTheme="minorHAnsi" w:hAnsiTheme="minorHAnsi" w:cstheme="minorHAnsi"/>
                <w:szCs w:val="22"/>
              </w:rPr>
              <w:t xml:space="preserve">Περιβάλλον του Έργου – Κατανόηση απαιτήσεων έργου – Στόχοι και αντικείμενο – Συνέργειες με λοιπά συναφή Σχέδια του Δήμου.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154" w:rsidRPr="00695B34" w:rsidRDefault="00956154" w:rsidP="00FF52B2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695B34">
              <w:rPr>
                <w:rFonts w:asciiTheme="minorHAnsi" w:hAnsiTheme="minorHAnsi" w:cstheme="minorHAnsi"/>
                <w:szCs w:val="22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154" w:rsidRPr="00695B34" w:rsidRDefault="00956154" w:rsidP="00FF52B2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695B34">
              <w:rPr>
                <w:rFonts w:asciiTheme="minorHAnsi" w:hAnsiTheme="minorHAnsi" w:cstheme="minorHAnsi"/>
                <w:szCs w:val="22"/>
              </w:rPr>
              <w:t>10%</w:t>
            </w:r>
          </w:p>
        </w:tc>
      </w:tr>
      <w:tr w:rsidR="00956154" w:rsidRPr="00695B34" w:rsidTr="0095615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154" w:rsidRPr="00695B34" w:rsidRDefault="00956154" w:rsidP="00FF52B2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695B34">
              <w:rPr>
                <w:rFonts w:asciiTheme="minorHAnsi" w:hAnsiTheme="minorHAnsi" w:cstheme="minorHAnsi"/>
                <w:szCs w:val="22"/>
              </w:rPr>
              <w:t>1.2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154" w:rsidRPr="00695B34" w:rsidRDefault="00956154" w:rsidP="00FF52B2">
            <w:pPr>
              <w:widowControl w:val="0"/>
              <w:autoSpaceDE w:val="0"/>
              <w:rPr>
                <w:rFonts w:asciiTheme="minorHAnsi" w:hAnsiTheme="minorHAnsi" w:cstheme="minorHAnsi"/>
                <w:szCs w:val="22"/>
              </w:rPr>
            </w:pPr>
            <w:r w:rsidRPr="00695B34">
              <w:rPr>
                <w:rFonts w:asciiTheme="minorHAnsi" w:hAnsiTheme="minorHAnsi" w:cstheme="minorHAnsi"/>
                <w:szCs w:val="22"/>
              </w:rPr>
              <w:t xml:space="preserve">Μεθοδολογία υλοποίησης / οργάνωση της «Υπηρεσίας» - Πληρότητα / ποιότητα παρεχόμενων Υπηρεσιών – Οργάνωση Παραδοτέων Ιδιαιτερότητες, Κίνδυνοι - Χρονοδιάγραμμα Υπηρεσιών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154" w:rsidRPr="00695B34" w:rsidRDefault="00956154" w:rsidP="00FF52B2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695B34">
              <w:rPr>
                <w:rFonts w:asciiTheme="minorHAnsi" w:hAnsiTheme="minorHAnsi" w:cstheme="minorHAnsi"/>
                <w:szCs w:val="22"/>
              </w:rPr>
              <w:t>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154" w:rsidRPr="00695B34" w:rsidRDefault="00956154" w:rsidP="00FF52B2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695B34">
              <w:rPr>
                <w:rFonts w:asciiTheme="minorHAnsi" w:hAnsiTheme="minorHAnsi" w:cstheme="minorHAnsi"/>
                <w:szCs w:val="22"/>
              </w:rPr>
              <w:t>35%</w:t>
            </w:r>
          </w:p>
        </w:tc>
      </w:tr>
      <w:tr w:rsidR="00956154" w:rsidRPr="00695B34" w:rsidTr="0095615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154" w:rsidRPr="00695B34" w:rsidRDefault="00956154" w:rsidP="00FF52B2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695B34">
              <w:rPr>
                <w:rFonts w:asciiTheme="minorHAnsi" w:hAnsiTheme="minorHAnsi" w:cstheme="minorHAnsi"/>
                <w:szCs w:val="22"/>
              </w:rPr>
              <w:t>1.3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154" w:rsidRPr="00695B34" w:rsidRDefault="00956154" w:rsidP="00FF52B2">
            <w:pPr>
              <w:widowControl w:val="0"/>
              <w:autoSpaceDE w:val="0"/>
              <w:rPr>
                <w:rFonts w:asciiTheme="minorHAnsi" w:hAnsiTheme="minorHAnsi" w:cstheme="minorHAnsi"/>
                <w:szCs w:val="22"/>
              </w:rPr>
            </w:pPr>
            <w:r w:rsidRPr="00695B34">
              <w:rPr>
                <w:rFonts w:asciiTheme="minorHAnsi" w:hAnsiTheme="minorHAnsi" w:cstheme="minorHAnsi"/>
                <w:szCs w:val="22"/>
              </w:rPr>
              <w:t xml:space="preserve">Εργαλεία Υποστήριξης και περιγραφή – αιτιολόγηση χρησιμοποίησής τους   </w:t>
            </w:r>
          </w:p>
          <w:p w:rsidR="00956154" w:rsidRPr="00695B34" w:rsidRDefault="00956154" w:rsidP="00FF52B2">
            <w:pPr>
              <w:widowControl w:val="0"/>
              <w:autoSpaceDE w:val="0"/>
              <w:rPr>
                <w:rFonts w:asciiTheme="minorHAnsi" w:hAnsiTheme="minorHAnsi" w:cstheme="minorHAnsi"/>
                <w:szCs w:val="22"/>
              </w:rPr>
            </w:pPr>
            <w:r w:rsidRPr="00695B34">
              <w:rPr>
                <w:rFonts w:asciiTheme="minorHAnsi" w:hAnsiTheme="minorHAnsi" w:cstheme="minorHAnsi"/>
                <w:szCs w:val="22"/>
              </w:rPr>
              <w:t>(η εκ μέρους των υποψηφίων γενική αναφορά μεθόδων και εργαλείων, η οποία δε συνδέεται ευθέως και επαρκώς με τις Φάσεις και επιμέρους απαιτήσεις του Έργου, θα βαθμολογείται με  &lt;100)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154" w:rsidRPr="00695B34" w:rsidRDefault="00956154" w:rsidP="00FF52B2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695B34">
              <w:rPr>
                <w:rFonts w:asciiTheme="minorHAnsi" w:hAnsiTheme="minorHAnsi" w:cstheme="minorHAnsi"/>
                <w:szCs w:val="22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154" w:rsidRPr="00695B34" w:rsidRDefault="00956154" w:rsidP="00FF52B2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695B34">
              <w:rPr>
                <w:rFonts w:asciiTheme="minorHAnsi" w:hAnsiTheme="minorHAnsi" w:cstheme="minorHAnsi"/>
                <w:szCs w:val="22"/>
              </w:rPr>
              <w:t>10%</w:t>
            </w:r>
          </w:p>
        </w:tc>
      </w:tr>
      <w:tr w:rsidR="00956154" w:rsidRPr="00695B34" w:rsidTr="0095615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154" w:rsidRPr="00695B34" w:rsidRDefault="00956154" w:rsidP="00FF52B2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695B34">
              <w:rPr>
                <w:rFonts w:asciiTheme="minorHAnsi" w:hAnsiTheme="minorHAnsi" w:cstheme="minorHAnsi"/>
                <w:szCs w:val="22"/>
              </w:rPr>
              <w:t>1.4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154" w:rsidRPr="00695B34" w:rsidRDefault="00956154" w:rsidP="00FF52B2">
            <w:pPr>
              <w:widowControl w:val="0"/>
              <w:autoSpaceDE w:val="0"/>
              <w:rPr>
                <w:rFonts w:asciiTheme="minorHAnsi" w:hAnsiTheme="minorHAnsi" w:cstheme="minorHAnsi"/>
                <w:szCs w:val="22"/>
              </w:rPr>
            </w:pPr>
            <w:r w:rsidRPr="00695B34">
              <w:rPr>
                <w:rFonts w:asciiTheme="minorHAnsi" w:hAnsiTheme="minorHAnsi" w:cstheme="minorHAnsi"/>
                <w:szCs w:val="22"/>
              </w:rPr>
              <w:t>Τεκμηρίωση πρόσθετων υπηρεσιών που είναι αναγκαίες και πιθανά δεν έχουν συνεκτιμηθεί στους όρους της παρούσας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154" w:rsidRPr="00695B34" w:rsidRDefault="00956154" w:rsidP="00FF52B2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695B34">
              <w:rPr>
                <w:rFonts w:asciiTheme="minorHAnsi" w:hAnsiTheme="minorHAnsi" w:cstheme="minorHAnsi"/>
                <w:szCs w:val="22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154" w:rsidRPr="00695B34" w:rsidRDefault="00956154" w:rsidP="00FF52B2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695B34">
              <w:rPr>
                <w:rFonts w:asciiTheme="minorHAnsi" w:hAnsiTheme="minorHAnsi" w:cstheme="minorHAnsi"/>
                <w:szCs w:val="22"/>
              </w:rPr>
              <w:t>5%</w:t>
            </w:r>
          </w:p>
        </w:tc>
      </w:tr>
      <w:tr w:rsidR="00956154" w:rsidRPr="00695B34" w:rsidTr="0095615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956154" w:rsidRPr="00695B34" w:rsidRDefault="00956154" w:rsidP="00FF52B2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95B34">
              <w:rPr>
                <w:rFonts w:asciiTheme="minorHAnsi" w:hAnsiTheme="minorHAnsi" w:cstheme="minorHAnsi"/>
                <w:b/>
                <w:szCs w:val="22"/>
              </w:rPr>
              <w:t>2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956154" w:rsidRPr="00695B34" w:rsidRDefault="00956154" w:rsidP="00FF52B2">
            <w:pPr>
              <w:widowControl w:val="0"/>
              <w:autoSpaceDE w:val="0"/>
              <w:rPr>
                <w:rFonts w:asciiTheme="minorHAnsi" w:hAnsiTheme="minorHAnsi" w:cstheme="minorHAnsi"/>
                <w:b/>
                <w:szCs w:val="22"/>
              </w:rPr>
            </w:pPr>
            <w:r w:rsidRPr="00695B34">
              <w:rPr>
                <w:rFonts w:asciiTheme="minorHAnsi" w:hAnsiTheme="minorHAnsi" w:cstheme="minorHAnsi"/>
                <w:b/>
                <w:szCs w:val="22"/>
              </w:rPr>
              <w:t>Ομάδα «Έργου»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956154" w:rsidRPr="00695B34" w:rsidRDefault="00956154" w:rsidP="00FF52B2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95B34">
              <w:rPr>
                <w:rFonts w:asciiTheme="minorHAnsi" w:hAnsiTheme="minorHAnsi" w:cstheme="minorHAnsi"/>
                <w:b/>
                <w:szCs w:val="22"/>
              </w:rPr>
              <w:t>15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956154" w:rsidRPr="00695B34" w:rsidRDefault="00956154" w:rsidP="00FF52B2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95B34">
              <w:rPr>
                <w:rFonts w:asciiTheme="minorHAnsi" w:hAnsiTheme="minorHAnsi" w:cstheme="minorHAnsi"/>
                <w:b/>
                <w:szCs w:val="22"/>
              </w:rPr>
              <w:t>40%</w:t>
            </w:r>
          </w:p>
        </w:tc>
      </w:tr>
      <w:tr w:rsidR="00956154" w:rsidRPr="00695B34" w:rsidTr="0095615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56154" w:rsidRPr="00695B34" w:rsidRDefault="00956154" w:rsidP="00FF52B2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695B34">
              <w:rPr>
                <w:rFonts w:asciiTheme="minorHAnsi" w:hAnsiTheme="minorHAnsi" w:cstheme="minorHAnsi"/>
                <w:szCs w:val="22"/>
              </w:rPr>
              <w:t>2.1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56154" w:rsidRPr="00695B34" w:rsidRDefault="00956154" w:rsidP="00FF52B2">
            <w:pPr>
              <w:widowControl w:val="0"/>
              <w:autoSpaceDE w:val="0"/>
              <w:rPr>
                <w:rFonts w:asciiTheme="minorHAnsi" w:hAnsiTheme="minorHAnsi" w:cstheme="minorHAnsi"/>
                <w:szCs w:val="22"/>
              </w:rPr>
            </w:pPr>
            <w:r w:rsidRPr="00695B34">
              <w:rPr>
                <w:rFonts w:asciiTheme="minorHAnsi" w:hAnsiTheme="minorHAnsi" w:cstheme="minorHAnsi"/>
                <w:szCs w:val="22"/>
              </w:rPr>
              <w:t>Σχήμα Διοίκησης και Οργάνωσης του «Έργου» 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56154" w:rsidRPr="00695B34" w:rsidRDefault="00956154" w:rsidP="00FF52B2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695B34">
              <w:rPr>
                <w:rFonts w:asciiTheme="minorHAnsi" w:hAnsiTheme="minorHAnsi" w:cstheme="minorHAnsi"/>
                <w:szCs w:val="22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6154" w:rsidRPr="00695B34" w:rsidRDefault="00956154" w:rsidP="00FF52B2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695B34">
              <w:rPr>
                <w:rFonts w:asciiTheme="minorHAnsi" w:hAnsiTheme="minorHAnsi" w:cstheme="minorHAnsi"/>
                <w:szCs w:val="22"/>
              </w:rPr>
              <w:t>10%</w:t>
            </w:r>
          </w:p>
        </w:tc>
      </w:tr>
      <w:tr w:rsidR="00956154" w:rsidRPr="00695B34" w:rsidTr="00956154">
        <w:trPr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56154" w:rsidRPr="00695B34" w:rsidRDefault="00956154" w:rsidP="00FF52B2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695B34">
              <w:rPr>
                <w:rFonts w:asciiTheme="minorHAnsi" w:hAnsiTheme="minorHAnsi" w:cstheme="minorHAnsi"/>
                <w:szCs w:val="22"/>
              </w:rPr>
              <w:t>2.2</w:t>
            </w:r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56154" w:rsidRPr="00695B34" w:rsidRDefault="00956154" w:rsidP="00FF52B2">
            <w:pPr>
              <w:widowControl w:val="0"/>
              <w:autoSpaceDE w:val="0"/>
              <w:rPr>
                <w:rFonts w:asciiTheme="minorHAnsi" w:hAnsiTheme="minorHAnsi" w:cstheme="minorHAnsi"/>
                <w:szCs w:val="22"/>
              </w:rPr>
            </w:pPr>
            <w:r w:rsidRPr="00695B34">
              <w:rPr>
                <w:rFonts w:asciiTheme="minorHAnsi" w:hAnsiTheme="minorHAnsi" w:cstheme="minorHAnsi"/>
                <w:szCs w:val="22"/>
              </w:rPr>
              <w:t>Στελέχωση και καταλληλότητα του Υπεύθυνου «Έργου» - Στελέχωση, διαθεσιμότητα και καταλληλότητα της Ομάδας «Έργου».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56154" w:rsidRPr="00695B34" w:rsidRDefault="00956154" w:rsidP="00FF52B2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695B34">
              <w:rPr>
                <w:rFonts w:asciiTheme="minorHAnsi" w:hAnsiTheme="minorHAnsi" w:cstheme="minorHAnsi"/>
                <w:szCs w:val="22"/>
              </w:rPr>
              <w:t>10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6154" w:rsidRPr="00695B34" w:rsidRDefault="00956154" w:rsidP="00FF52B2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695B34">
              <w:rPr>
                <w:rFonts w:asciiTheme="minorHAnsi" w:hAnsiTheme="minorHAnsi" w:cstheme="minorHAnsi"/>
                <w:szCs w:val="22"/>
              </w:rPr>
              <w:t>30%</w:t>
            </w:r>
          </w:p>
        </w:tc>
      </w:tr>
    </w:tbl>
    <w:p w:rsidR="00956154" w:rsidRPr="00695B34" w:rsidRDefault="00956154" w:rsidP="00956154">
      <w:pPr>
        <w:shd w:val="clear" w:color="auto" w:fill="FFFFFF"/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color w:val="000000"/>
          <w:spacing w:val="3"/>
          <w:szCs w:val="22"/>
        </w:rPr>
      </w:pPr>
      <w:r w:rsidRPr="00695B34">
        <w:rPr>
          <w:rFonts w:asciiTheme="minorHAnsi" w:hAnsiTheme="minorHAnsi" w:cstheme="minorHAnsi"/>
          <w:color w:val="000000"/>
          <w:spacing w:val="3"/>
          <w:szCs w:val="22"/>
          <w:u w:val="single"/>
        </w:rPr>
        <w:t>ΠΡΟΣΟΧΗ:</w:t>
      </w:r>
      <w:r w:rsidRPr="00695B34">
        <w:rPr>
          <w:rFonts w:asciiTheme="minorHAnsi" w:hAnsiTheme="minorHAnsi" w:cstheme="minorHAnsi"/>
          <w:color w:val="000000"/>
          <w:spacing w:val="3"/>
          <w:szCs w:val="22"/>
        </w:rPr>
        <w:t xml:space="preserve"> Η Βαθμολογία είναι από 100 (ελάχιστη) έως 120 (μέγιστη)</w:t>
      </w:r>
    </w:p>
    <w:p w:rsidR="00956154" w:rsidRPr="00695B34" w:rsidRDefault="00956154" w:rsidP="00956154">
      <w:pPr>
        <w:shd w:val="clear" w:color="auto" w:fill="FFFFFF"/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i/>
          <w:color w:val="000000"/>
          <w:spacing w:val="3"/>
          <w:szCs w:val="22"/>
          <w:u w:val="single"/>
        </w:rPr>
      </w:pPr>
      <w:r w:rsidRPr="00695B34">
        <w:rPr>
          <w:rFonts w:asciiTheme="minorHAnsi" w:hAnsiTheme="minorHAnsi" w:cstheme="minorHAnsi"/>
          <w:b/>
          <w:i/>
          <w:color w:val="000000"/>
          <w:spacing w:val="3"/>
          <w:szCs w:val="22"/>
          <w:u w:val="single"/>
        </w:rPr>
        <w:t>Ορισμοί:</w:t>
      </w:r>
    </w:p>
    <w:p w:rsidR="00956154" w:rsidRPr="00695B34" w:rsidRDefault="00956154" w:rsidP="00956154">
      <w:pPr>
        <w:shd w:val="clear" w:color="auto" w:fill="FFFFFF"/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i/>
          <w:color w:val="000000"/>
          <w:spacing w:val="3"/>
          <w:szCs w:val="22"/>
        </w:rPr>
      </w:pPr>
      <w:r w:rsidRPr="00695B34">
        <w:rPr>
          <w:rFonts w:asciiTheme="minorHAnsi" w:hAnsiTheme="minorHAnsi" w:cstheme="minorHAnsi"/>
          <w:b/>
          <w:i/>
          <w:color w:val="000000"/>
          <w:spacing w:val="3"/>
          <w:szCs w:val="22"/>
        </w:rPr>
        <w:t>Κ</w:t>
      </w:r>
      <w:r w:rsidRPr="00695B34">
        <w:rPr>
          <w:rFonts w:asciiTheme="minorHAnsi" w:hAnsiTheme="minorHAnsi" w:cstheme="minorHAnsi"/>
          <w:i/>
          <w:color w:val="000000"/>
          <w:spacing w:val="3"/>
          <w:szCs w:val="22"/>
        </w:rPr>
        <w:t>: Βαθμολογία στο Κριτήριο Αξιολόγησης</w:t>
      </w:r>
    </w:p>
    <w:p w:rsidR="00956154" w:rsidRPr="00695B34" w:rsidRDefault="00956154" w:rsidP="00956154">
      <w:pPr>
        <w:shd w:val="clear" w:color="auto" w:fill="FFFFFF"/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i/>
          <w:color w:val="000000"/>
          <w:spacing w:val="3"/>
          <w:szCs w:val="22"/>
        </w:rPr>
      </w:pPr>
      <w:proofErr w:type="spellStart"/>
      <w:r w:rsidRPr="00695B34">
        <w:rPr>
          <w:rFonts w:asciiTheme="minorHAnsi" w:hAnsiTheme="minorHAnsi" w:cstheme="minorHAnsi"/>
          <w:b/>
          <w:i/>
          <w:color w:val="000000"/>
          <w:spacing w:val="3"/>
          <w:szCs w:val="22"/>
        </w:rPr>
        <w:t>σ.β</w:t>
      </w:r>
      <w:proofErr w:type="spellEnd"/>
      <w:r w:rsidRPr="00695B34">
        <w:rPr>
          <w:rFonts w:asciiTheme="minorHAnsi" w:hAnsiTheme="minorHAnsi" w:cstheme="minorHAnsi"/>
          <w:b/>
          <w:i/>
          <w:color w:val="000000"/>
          <w:spacing w:val="3"/>
          <w:szCs w:val="22"/>
        </w:rPr>
        <w:t>.</w:t>
      </w:r>
      <w:r w:rsidRPr="00695B34">
        <w:rPr>
          <w:rFonts w:asciiTheme="minorHAnsi" w:hAnsiTheme="minorHAnsi" w:cstheme="minorHAnsi"/>
          <w:i/>
          <w:color w:val="000000"/>
          <w:spacing w:val="3"/>
          <w:szCs w:val="22"/>
        </w:rPr>
        <w:t>: Συντελεστής βαρύτητας κριτηρίου αξιολόγησης</w:t>
      </w:r>
    </w:p>
    <w:p w:rsidR="00956154" w:rsidRPr="00695B34" w:rsidRDefault="00956154" w:rsidP="00956154">
      <w:pPr>
        <w:shd w:val="clear" w:color="auto" w:fill="FFFFFF"/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i/>
          <w:color w:val="000000"/>
          <w:spacing w:val="3"/>
          <w:szCs w:val="22"/>
        </w:rPr>
      </w:pPr>
      <w:r w:rsidRPr="00695B34">
        <w:rPr>
          <w:rFonts w:asciiTheme="minorHAnsi" w:hAnsiTheme="minorHAnsi" w:cstheme="minorHAnsi"/>
          <w:b/>
          <w:i/>
          <w:color w:val="000000"/>
          <w:spacing w:val="3"/>
          <w:szCs w:val="22"/>
        </w:rPr>
        <w:t>ΤΠ</w:t>
      </w:r>
      <w:r w:rsidRPr="00695B34">
        <w:rPr>
          <w:rFonts w:asciiTheme="minorHAnsi" w:hAnsiTheme="minorHAnsi" w:cstheme="minorHAnsi"/>
          <w:i/>
          <w:color w:val="000000"/>
          <w:spacing w:val="3"/>
          <w:szCs w:val="22"/>
        </w:rPr>
        <w:t>: Βαθμός Τεχνικής Προσφοράς</w:t>
      </w:r>
    </w:p>
    <w:p w:rsidR="00956154" w:rsidRPr="00695B34" w:rsidRDefault="00956154" w:rsidP="00956154">
      <w:pPr>
        <w:shd w:val="clear" w:color="auto" w:fill="FFFFFF"/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i/>
          <w:color w:val="000000"/>
          <w:spacing w:val="3"/>
          <w:szCs w:val="22"/>
        </w:rPr>
      </w:pPr>
      <w:r w:rsidRPr="00695B34">
        <w:rPr>
          <w:rFonts w:asciiTheme="minorHAnsi" w:hAnsiTheme="minorHAnsi" w:cstheme="minorHAnsi"/>
          <w:b/>
          <w:i/>
          <w:color w:val="000000"/>
          <w:spacing w:val="3"/>
          <w:szCs w:val="22"/>
        </w:rPr>
        <w:t>ΣΤΠ</w:t>
      </w:r>
      <w:r w:rsidRPr="00695B34">
        <w:rPr>
          <w:rFonts w:asciiTheme="minorHAnsi" w:hAnsiTheme="minorHAnsi" w:cstheme="minorHAnsi"/>
          <w:i/>
          <w:color w:val="000000"/>
          <w:spacing w:val="3"/>
          <w:szCs w:val="22"/>
        </w:rPr>
        <w:t>: Συνολικός Βαθμός Τεχνικής Προσφοράς</w:t>
      </w:r>
    </w:p>
    <w:p w:rsidR="00956154" w:rsidRPr="00695B34" w:rsidRDefault="00956154" w:rsidP="00956154">
      <w:pPr>
        <w:shd w:val="clear" w:color="auto" w:fill="FFFFFF"/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i/>
          <w:color w:val="000000"/>
          <w:spacing w:val="3"/>
          <w:szCs w:val="22"/>
        </w:rPr>
      </w:pPr>
      <w:r w:rsidRPr="00695B34">
        <w:rPr>
          <w:rFonts w:asciiTheme="minorHAnsi" w:hAnsiTheme="minorHAnsi" w:cstheme="minorHAnsi"/>
          <w:b/>
          <w:i/>
          <w:color w:val="000000"/>
          <w:spacing w:val="3"/>
          <w:szCs w:val="22"/>
        </w:rPr>
        <w:t>ΟΠ</w:t>
      </w:r>
      <w:r w:rsidRPr="00695B34">
        <w:rPr>
          <w:rFonts w:asciiTheme="minorHAnsi" w:hAnsiTheme="minorHAnsi" w:cstheme="minorHAnsi"/>
          <w:i/>
          <w:color w:val="000000"/>
          <w:spacing w:val="3"/>
          <w:szCs w:val="22"/>
        </w:rPr>
        <w:t>: Οικονομική Προσφορά</w:t>
      </w:r>
    </w:p>
    <w:p w:rsidR="00956154" w:rsidRPr="00695B34" w:rsidRDefault="00956154" w:rsidP="00956154">
      <w:pPr>
        <w:shd w:val="clear" w:color="auto" w:fill="FFFFFF"/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i/>
          <w:color w:val="000000"/>
          <w:spacing w:val="3"/>
          <w:szCs w:val="22"/>
        </w:rPr>
      </w:pPr>
      <w:r w:rsidRPr="00695B34">
        <w:rPr>
          <w:rFonts w:asciiTheme="minorHAnsi" w:hAnsiTheme="minorHAnsi" w:cstheme="minorHAnsi"/>
          <w:b/>
          <w:i/>
          <w:color w:val="000000"/>
          <w:spacing w:val="3"/>
          <w:szCs w:val="22"/>
        </w:rPr>
        <w:t>ΣΟΠ</w:t>
      </w:r>
      <w:r w:rsidRPr="00695B34">
        <w:rPr>
          <w:rFonts w:asciiTheme="minorHAnsi" w:hAnsiTheme="minorHAnsi" w:cstheme="minorHAnsi"/>
          <w:i/>
          <w:color w:val="000000"/>
          <w:spacing w:val="3"/>
          <w:szCs w:val="22"/>
        </w:rPr>
        <w:t>: Συνολικός Βαθμός Οικονομικής Προσφοράς</w:t>
      </w:r>
    </w:p>
    <w:p w:rsidR="00956154" w:rsidRPr="00695B34" w:rsidRDefault="00956154" w:rsidP="00956154">
      <w:pPr>
        <w:pStyle w:val="TimesNewRoman"/>
        <w:jc w:val="both"/>
        <w:rPr>
          <w:rFonts w:asciiTheme="minorHAnsi" w:hAnsiTheme="minorHAnsi" w:cstheme="minorHAnsi"/>
          <w:kern w:val="0"/>
          <w:sz w:val="22"/>
          <w:szCs w:val="22"/>
          <w:lang w:eastAsia="en-US"/>
        </w:rPr>
      </w:pPr>
      <w:r w:rsidRPr="00695B34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Τα επιμέρους κριτήρια Βαθμολογούνται με βάση τους 100 βαθμούς. Η βαθμολογία είναι 100 βαθμοί σε περίπτωση που καλύπτονται πλήρως οι τεχνικές προδιαγραφές. </w:t>
      </w:r>
    </w:p>
    <w:p w:rsidR="00956154" w:rsidRPr="00695B34" w:rsidRDefault="00956154" w:rsidP="00956154">
      <w:pPr>
        <w:pStyle w:val="TimesNewRoman"/>
        <w:jc w:val="both"/>
        <w:rPr>
          <w:rFonts w:asciiTheme="minorHAnsi" w:hAnsiTheme="minorHAnsi" w:cstheme="minorHAnsi"/>
          <w:kern w:val="0"/>
          <w:sz w:val="22"/>
          <w:szCs w:val="22"/>
          <w:lang w:eastAsia="en-US"/>
        </w:rPr>
      </w:pPr>
      <w:r w:rsidRPr="00695B34">
        <w:rPr>
          <w:rFonts w:asciiTheme="minorHAnsi" w:hAnsiTheme="minorHAnsi" w:cstheme="minorHAnsi"/>
          <w:kern w:val="0"/>
          <w:sz w:val="22"/>
          <w:szCs w:val="22"/>
          <w:lang w:eastAsia="en-US"/>
        </w:rPr>
        <w:lastRenderedPageBreak/>
        <w:t xml:space="preserve">Η βαθμολογία αυξάνεται μέχρι τους 120 Βαθμούς για περιπτώσεις που υπερκαλύπτονται οι τεχνικές προδιαγραφές, </w:t>
      </w:r>
    </w:p>
    <w:p w:rsidR="00956154" w:rsidRPr="00695B34" w:rsidRDefault="00956154" w:rsidP="00956154">
      <w:pPr>
        <w:pStyle w:val="TimesNewRoman"/>
        <w:jc w:val="both"/>
        <w:rPr>
          <w:rFonts w:asciiTheme="minorHAnsi" w:hAnsiTheme="minorHAnsi" w:cstheme="minorHAnsi"/>
          <w:kern w:val="0"/>
          <w:sz w:val="22"/>
          <w:szCs w:val="22"/>
          <w:lang w:eastAsia="en-US"/>
        </w:rPr>
      </w:pPr>
      <w:r w:rsidRPr="00695B34">
        <w:rPr>
          <w:rFonts w:asciiTheme="minorHAnsi" w:hAnsiTheme="minorHAnsi" w:cstheme="minorHAnsi"/>
          <w:kern w:val="0"/>
          <w:sz w:val="22"/>
          <w:szCs w:val="22"/>
          <w:lang w:eastAsia="en-US"/>
        </w:rPr>
        <w:t>Η σταθμισμένη βαθμολογία του κάθε κριτηρίου είναι το γινόμενο του επί μέρους συντελεστή βαρύτητας του κριτηρίου επί τη Βαθμολογία του και η συνολική βαθμολογία της κάθε τεχνικής προσφοράς είναι το άθροισμα των σταθμισμένων βαθμολογιών όλων των κριτηρίων. Η τελική Βαθμολογία της κάθε τεχνικής προσφοράς κυμαίνεται από 100 έως 120 βαθμούς.</w:t>
      </w:r>
    </w:p>
    <w:p w:rsidR="00956154" w:rsidRPr="00695B34" w:rsidRDefault="00956154" w:rsidP="00956154">
      <w:pPr>
        <w:pStyle w:val="TimesNewRoman"/>
        <w:jc w:val="both"/>
        <w:rPr>
          <w:rFonts w:asciiTheme="minorHAnsi" w:hAnsiTheme="minorHAnsi" w:cstheme="minorHAnsi"/>
          <w:kern w:val="0"/>
          <w:sz w:val="22"/>
          <w:szCs w:val="22"/>
          <w:lang w:eastAsia="en-US"/>
        </w:rPr>
      </w:pPr>
    </w:p>
    <w:p w:rsidR="00956154" w:rsidRPr="00695B34" w:rsidRDefault="00956154" w:rsidP="00956154">
      <w:pPr>
        <w:pStyle w:val="TimesNewRoman"/>
        <w:jc w:val="both"/>
        <w:rPr>
          <w:rFonts w:asciiTheme="minorHAnsi" w:hAnsiTheme="minorHAnsi" w:cstheme="minorHAnsi"/>
          <w:kern w:val="0"/>
          <w:sz w:val="22"/>
          <w:szCs w:val="22"/>
          <w:lang w:eastAsia="en-US"/>
        </w:rPr>
      </w:pPr>
      <w:r w:rsidRPr="00695B34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Η βαθμολογία της τεχνικής προσφοράς ΤΠ κάθε διαγωνιζόμενου υπολογίζεται με βάση τον παρακάτω τύπο: </w:t>
      </w:r>
    </w:p>
    <w:p w:rsidR="00956154" w:rsidRPr="00695B34" w:rsidRDefault="00956154" w:rsidP="00956154">
      <w:pPr>
        <w:pStyle w:val="TimesNewRoman"/>
        <w:jc w:val="both"/>
        <w:rPr>
          <w:rFonts w:asciiTheme="minorHAnsi" w:hAnsiTheme="minorHAnsi" w:cstheme="minorHAnsi"/>
          <w:kern w:val="0"/>
          <w:sz w:val="22"/>
          <w:szCs w:val="22"/>
          <w:lang w:eastAsia="en-US"/>
        </w:rPr>
      </w:pPr>
      <w:proofErr w:type="spellStart"/>
      <w:r w:rsidRPr="00695B34">
        <w:rPr>
          <w:rFonts w:asciiTheme="minorHAnsi" w:hAnsiTheme="minorHAnsi" w:cstheme="minorHAnsi"/>
          <w:kern w:val="0"/>
          <w:sz w:val="22"/>
          <w:szCs w:val="22"/>
          <w:lang w:eastAsia="en-US"/>
        </w:rPr>
        <w:t>ΤΠi</w:t>
      </w:r>
      <w:proofErr w:type="spellEnd"/>
      <w:r w:rsidRPr="00695B34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 = ∑(</w:t>
      </w:r>
      <w:proofErr w:type="spellStart"/>
      <w:r w:rsidRPr="00695B34">
        <w:rPr>
          <w:rFonts w:asciiTheme="minorHAnsi" w:hAnsiTheme="minorHAnsi" w:cstheme="minorHAnsi"/>
          <w:kern w:val="0"/>
          <w:sz w:val="22"/>
          <w:szCs w:val="22"/>
          <w:lang w:eastAsia="en-US"/>
        </w:rPr>
        <w:t>σ.β.i*Κi</w:t>
      </w:r>
      <w:proofErr w:type="spellEnd"/>
      <w:r w:rsidRPr="00695B34">
        <w:rPr>
          <w:rFonts w:asciiTheme="minorHAnsi" w:hAnsiTheme="minorHAnsi" w:cstheme="minorHAnsi"/>
          <w:kern w:val="0"/>
          <w:sz w:val="22"/>
          <w:szCs w:val="22"/>
          <w:lang w:eastAsia="en-US"/>
        </w:rPr>
        <w:t>)</w:t>
      </w:r>
    </w:p>
    <w:p w:rsidR="00956154" w:rsidRPr="00695B34" w:rsidRDefault="00956154" w:rsidP="00956154">
      <w:pPr>
        <w:pStyle w:val="TimesNewRoman"/>
        <w:jc w:val="both"/>
        <w:rPr>
          <w:rFonts w:asciiTheme="minorHAnsi" w:hAnsiTheme="minorHAnsi" w:cstheme="minorHAnsi"/>
          <w:kern w:val="0"/>
          <w:sz w:val="22"/>
          <w:szCs w:val="22"/>
          <w:lang w:eastAsia="en-US"/>
        </w:rPr>
      </w:pPr>
      <w:r w:rsidRPr="00695B34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Ο συνολικός βαθμός τεχνικής προσφοράς, υπολογίζεται με βάση τον παρακάτω τύπο: </w:t>
      </w:r>
    </w:p>
    <w:p w:rsidR="00956154" w:rsidRPr="00695B34" w:rsidRDefault="00956154" w:rsidP="00956154">
      <w:pPr>
        <w:pStyle w:val="TimesNewRoman"/>
        <w:jc w:val="both"/>
        <w:rPr>
          <w:rFonts w:asciiTheme="minorHAnsi" w:hAnsiTheme="minorHAnsi" w:cstheme="minorHAnsi"/>
          <w:kern w:val="0"/>
          <w:sz w:val="22"/>
          <w:szCs w:val="22"/>
          <w:lang w:eastAsia="en-US"/>
        </w:rPr>
      </w:pPr>
      <w:proofErr w:type="spellStart"/>
      <w:r w:rsidRPr="00695B34">
        <w:rPr>
          <w:rFonts w:asciiTheme="minorHAnsi" w:hAnsiTheme="minorHAnsi" w:cstheme="minorHAnsi"/>
          <w:kern w:val="0"/>
          <w:sz w:val="22"/>
          <w:szCs w:val="22"/>
          <w:lang w:eastAsia="en-US"/>
        </w:rPr>
        <w:t>ΣΤΠi</w:t>
      </w:r>
      <w:proofErr w:type="spellEnd"/>
      <w:r w:rsidRPr="00695B34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 = ΤΠi/ΤΠmax*100</w:t>
      </w:r>
    </w:p>
    <w:p w:rsidR="00956154" w:rsidRPr="00695B34" w:rsidRDefault="00956154" w:rsidP="00956154">
      <w:pPr>
        <w:pStyle w:val="TimesNewRoman"/>
        <w:jc w:val="both"/>
        <w:rPr>
          <w:rFonts w:asciiTheme="minorHAnsi" w:hAnsiTheme="minorHAnsi" w:cstheme="minorHAnsi"/>
          <w:kern w:val="0"/>
          <w:sz w:val="22"/>
          <w:szCs w:val="22"/>
          <w:lang w:eastAsia="en-US"/>
        </w:rPr>
      </w:pPr>
      <w:r w:rsidRPr="00695B34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Όπου </w:t>
      </w:r>
      <w:proofErr w:type="spellStart"/>
      <w:r w:rsidRPr="00695B34">
        <w:rPr>
          <w:rFonts w:asciiTheme="minorHAnsi" w:hAnsiTheme="minorHAnsi" w:cstheme="minorHAnsi"/>
          <w:kern w:val="0"/>
          <w:sz w:val="22"/>
          <w:szCs w:val="22"/>
          <w:lang w:eastAsia="en-US"/>
        </w:rPr>
        <w:t>ΤΠmax</w:t>
      </w:r>
      <w:proofErr w:type="spellEnd"/>
      <w:r w:rsidRPr="00695B34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 είναι η μεγαλύτερη βαθμολογία τεχνικής προσφοράς που αξιολογήθηκε και </w:t>
      </w:r>
      <w:proofErr w:type="spellStart"/>
      <w:r w:rsidRPr="00695B34">
        <w:rPr>
          <w:rFonts w:asciiTheme="minorHAnsi" w:hAnsiTheme="minorHAnsi" w:cstheme="minorHAnsi"/>
          <w:kern w:val="0"/>
          <w:sz w:val="22"/>
          <w:szCs w:val="22"/>
          <w:lang w:eastAsia="en-US"/>
        </w:rPr>
        <w:t>ΤΠi</w:t>
      </w:r>
      <w:proofErr w:type="spellEnd"/>
      <w:r w:rsidRPr="00695B34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 η βαθμολογία κάθε διαγωνιζόμενου.</w:t>
      </w:r>
    </w:p>
    <w:p w:rsidR="00956154" w:rsidRPr="00695B34" w:rsidRDefault="00956154" w:rsidP="00956154">
      <w:pPr>
        <w:pStyle w:val="TimesNewRoman"/>
        <w:jc w:val="both"/>
        <w:rPr>
          <w:rFonts w:asciiTheme="minorHAnsi" w:hAnsiTheme="minorHAnsi" w:cstheme="minorHAnsi"/>
          <w:kern w:val="0"/>
          <w:sz w:val="22"/>
          <w:szCs w:val="22"/>
          <w:lang w:eastAsia="en-US"/>
        </w:rPr>
      </w:pPr>
    </w:p>
    <w:p w:rsidR="00956154" w:rsidRPr="00695B34" w:rsidRDefault="00956154" w:rsidP="00956154">
      <w:pPr>
        <w:pStyle w:val="TimesNewRoman"/>
        <w:jc w:val="both"/>
        <w:rPr>
          <w:rFonts w:asciiTheme="minorHAnsi" w:hAnsiTheme="minorHAnsi" w:cstheme="minorHAnsi"/>
          <w:kern w:val="0"/>
          <w:sz w:val="22"/>
          <w:szCs w:val="22"/>
          <w:lang w:eastAsia="en-US"/>
        </w:rPr>
      </w:pPr>
      <w:r w:rsidRPr="00695B34">
        <w:rPr>
          <w:rFonts w:asciiTheme="minorHAnsi" w:hAnsiTheme="minorHAnsi" w:cstheme="minorHAnsi"/>
          <w:kern w:val="0"/>
          <w:sz w:val="22"/>
          <w:szCs w:val="22"/>
          <w:lang w:eastAsia="en-US"/>
        </w:rPr>
        <w:t>Α2. Υπολογισμός Βαθμολογίας Οικονομικής Προσφοράς</w:t>
      </w:r>
    </w:p>
    <w:p w:rsidR="00956154" w:rsidRPr="00695B34" w:rsidRDefault="00956154" w:rsidP="00956154">
      <w:pPr>
        <w:pStyle w:val="TimesNewRoman"/>
        <w:jc w:val="both"/>
        <w:rPr>
          <w:rFonts w:asciiTheme="minorHAnsi" w:hAnsiTheme="minorHAnsi" w:cstheme="minorHAnsi"/>
          <w:kern w:val="0"/>
          <w:sz w:val="22"/>
          <w:szCs w:val="22"/>
          <w:lang w:eastAsia="en-US"/>
        </w:rPr>
      </w:pPr>
      <w:r w:rsidRPr="00695B34">
        <w:rPr>
          <w:rFonts w:asciiTheme="minorHAnsi" w:hAnsiTheme="minorHAnsi" w:cstheme="minorHAnsi"/>
          <w:kern w:val="0"/>
          <w:sz w:val="22"/>
          <w:szCs w:val="22"/>
          <w:lang w:eastAsia="en-US"/>
        </w:rPr>
        <w:t>Για κάθε υποψήφιο ανάδοχο υπολογίζεται ο Συνολικός Βαθμός Οικονομικής Προσφοράς ΣΟΠ ως εξής:</w:t>
      </w:r>
    </w:p>
    <w:p w:rsidR="00956154" w:rsidRPr="00695B34" w:rsidRDefault="00956154" w:rsidP="00956154">
      <w:pPr>
        <w:pStyle w:val="TimesNewRoman"/>
        <w:jc w:val="both"/>
        <w:rPr>
          <w:rFonts w:asciiTheme="minorHAnsi" w:hAnsiTheme="minorHAnsi" w:cstheme="minorHAnsi"/>
          <w:kern w:val="0"/>
          <w:sz w:val="22"/>
          <w:szCs w:val="22"/>
          <w:lang w:eastAsia="en-US"/>
        </w:rPr>
      </w:pPr>
      <w:proofErr w:type="spellStart"/>
      <w:r w:rsidRPr="00695B34">
        <w:rPr>
          <w:rFonts w:asciiTheme="minorHAnsi" w:hAnsiTheme="minorHAnsi" w:cstheme="minorHAnsi"/>
          <w:kern w:val="0"/>
          <w:sz w:val="22"/>
          <w:szCs w:val="22"/>
          <w:lang w:eastAsia="en-US"/>
        </w:rPr>
        <w:t>ΣΟΠi</w:t>
      </w:r>
      <w:proofErr w:type="spellEnd"/>
      <w:r w:rsidRPr="00695B34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 = ΟΠmin/ΟΠi*100</w:t>
      </w:r>
    </w:p>
    <w:p w:rsidR="00956154" w:rsidRPr="00695B34" w:rsidRDefault="00956154" w:rsidP="00956154">
      <w:pPr>
        <w:pStyle w:val="TimesNewRoman"/>
        <w:jc w:val="both"/>
        <w:rPr>
          <w:rFonts w:asciiTheme="minorHAnsi" w:hAnsiTheme="minorHAnsi" w:cstheme="minorHAnsi"/>
          <w:kern w:val="0"/>
          <w:sz w:val="22"/>
          <w:szCs w:val="22"/>
          <w:lang w:eastAsia="en-US"/>
        </w:rPr>
      </w:pPr>
      <w:r w:rsidRPr="00695B34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Όπου </w:t>
      </w:r>
      <w:proofErr w:type="spellStart"/>
      <w:r w:rsidRPr="00695B34">
        <w:rPr>
          <w:rFonts w:asciiTheme="minorHAnsi" w:hAnsiTheme="minorHAnsi" w:cstheme="minorHAnsi"/>
          <w:kern w:val="0"/>
          <w:sz w:val="22"/>
          <w:szCs w:val="22"/>
          <w:lang w:eastAsia="en-US"/>
        </w:rPr>
        <w:t>ΟΠmin</w:t>
      </w:r>
      <w:proofErr w:type="spellEnd"/>
      <w:r w:rsidRPr="00695B34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 είναι η μικρότερη ύψους Οικονομική Προσφορά που αξιολογήθηκε και </w:t>
      </w:r>
      <w:proofErr w:type="spellStart"/>
      <w:r w:rsidRPr="00695B34">
        <w:rPr>
          <w:rFonts w:asciiTheme="minorHAnsi" w:hAnsiTheme="minorHAnsi" w:cstheme="minorHAnsi"/>
          <w:kern w:val="0"/>
          <w:sz w:val="22"/>
          <w:szCs w:val="22"/>
          <w:lang w:eastAsia="en-US"/>
        </w:rPr>
        <w:t>ΟΠi</w:t>
      </w:r>
      <w:proofErr w:type="spellEnd"/>
      <w:r w:rsidRPr="00695B34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 η οικονομική Προσφορά κάθε διαγωνιζόμενου.</w:t>
      </w:r>
    </w:p>
    <w:p w:rsidR="00956154" w:rsidRPr="00695B34" w:rsidRDefault="00956154" w:rsidP="00956154">
      <w:pPr>
        <w:pStyle w:val="TimesNewRoman"/>
        <w:jc w:val="both"/>
        <w:rPr>
          <w:rFonts w:asciiTheme="minorHAnsi" w:hAnsiTheme="minorHAnsi" w:cstheme="minorHAnsi"/>
          <w:kern w:val="0"/>
          <w:sz w:val="22"/>
          <w:szCs w:val="22"/>
          <w:lang w:eastAsia="en-US"/>
        </w:rPr>
      </w:pPr>
    </w:p>
    <w:p w:rsidR="00956154" w:rsidRPr="00695B34" w:rsidRDefault="00956154" w:rsidP="00956154">
      <w:pPr>
        <w:pStyle w:val="TimesNewRoman"/>
        <w:jc w:val="both"/>
        <w:rPr>
          <w:rFonts w:asciiTheme="minorHAnsi" w:hAnsiTheme="minorHAnsi" w:cstheme="minorHAnsi"/>
          <w:kern w:val="0"/>
          <w:sz w:val="22"/>
          <w:szCs w:val="22"/>
          <w:lang w:eastAsia="en-US"/>
        </w:rPr>
      </w:pPr>
      <w:r w:rsidRPr="00695B34">
        <w:rPr>
          <w:rFonts w:asciiTheme="minorHAnsi" w:hAnsiTheme="minorHAnsi" w:cstheme="minorHAnsi"/>
          <w:kern w:val="0"/>
          <w:sz w:val="22"/>
          <w:szCs w:val="22"/>
          <w:lang w:eastAsia="en-US"/>
        </w:rPr>
        <w:t>Α3. Υπολογισμός Τελικού Βαθμού Αξιολόγησης</w:t>
      </w:r>
    </w:p>
    <w:p w:rsidR="00956154" w:rsidRPr="00695B34" w:rsidRDefault="00956154" w:rsidP="00956154">
      <w:pPr>
        <w:pStyle w:val="TimesNewRoman"/>
        <w:jc w:val="both"/>
        <w:rPr>
          <w:rFonts w:asciiTheme="minorHAnsi" w:hAnsiTheme="minorHAnsi" w:cstheme="minorHAnsi"/>
          <w:kern w:val="0"/>
          <w:sz w:val="22"/>
          <w:szCs w:val="22"/>
          <w:lang w:eastAsia="en-US"/>
        </w:rPr>
      </w:pPr>
      <w:r w:rsidRPr="00695B34">
        <w:rPr>
          <w:rFonts w:asciiTheme="minorHAnsi" w:hAnsiTheme="minorHAnsi" w:cstheme="minorHAnsi"/>
          <w:kern w:val="0"/>
          <w:sz w:val="22"/>
          <w:szCs w:val="22"/>
          <w:lang w:eastAsia="en-US"/>
        </w:rPr>
        <w:t>Ο Τελικός Βαθμός Αξιολόγησης προκύπτει από τον τύπο:</w:t>
      </w:r>
    </w:p>
    <w:p w:rsidR="00956154" w:rsidRPr="00695B34" w:rsidRDefault="00956154" w:rsidP="00956154">
      <w:pPr>
        <w:pStyle w:val="TimesNewRoman"/>
        <w:jc w:val="both"/>
        <w:rPr>
          <w:rFonts w:asciiTheme="minorHAnsi" w:hAnsiTheme="minorHAnsi" w:cstheme="minorHAnsi"/>
          <w:kern w:val="0"/>
          <w:sz w:val="22"/>
          <w:szCs w:val="22"/>
          <w:lang w:eastAsia="en-US"/>
        </w:rPr>
      </w:pPr>
    </w:p>
    <w:p w:rsidR="00956154" w:rsidRPr="00695B34" w:rsidRDefault="00956154" w:rsidP="00956154">
      <w:pPr>
        <w:pStyle w:val="TimesNewRoman"/>
        <w:jc w:val="both"/>
        <w:rPr>
          <w:rFonts w:asciiTheme="minorHAnsi" w:hAnsiTheme="minorHAnsi" w:cstheme="minorHAnsi"/>
          <w:kern w:val="0"/>
          <w:sz w:val="22"/>
          <w:szCs w:val="22"/>
          <w:lang w:eastAsia="en-US"/>
        </w:rPr>
      </w:pPr>
      <w:proofErr w:type="spellStart"/>
      <w:r w:rsidRPr="00695B34">
        <w:rPr>
          <w:rFonts w:asciiTheme="minorHAnsi" w:hAnsiTheme="minorHAnsi" w:cstheme="minorHAnsi"/>
          <w:kern w:val="0"/>
          <w:sz w:val="22"/>
          <w:szCs w:val="22"/>
          <w:lang w:eastAsia="en-US"/>
        </w:rPr>
        <w:t>ΤΒΑi</w:t>
      </w:r>
      <w:proofErr w:type="spellEnd"/>
      <w:r w:rsidRPr="00695B34">
        <w:rPr>
          <w:rFonts w:asciiTheme="minorHAnsi" w:hAnsiTheme="minorHAnsi" w:cstheme="minorHAnsi"/>
          <w:kern w:val="0"/>
          <w:sz w:val="22"/>
          <w:szCs w:val="22"/>
          <w:lang w:eastAsia="en-US"/>
        </w:rPr>
        <w:t>=(ΣΤΠi*0,80)+(ΣΟΠi*0,20)</w:t>
      </w:r>
    </w:p>
    <w:p w:rsidR="00956154" w:rsidRPr="00695B34" w:rsidRDefault="00956154" w:rsidP="00956154">
      <w:pPr>
        <w:pStyle w:val="TimesNewRoman"/>
        <w:jc w:val="both"/>
        <w:rPr>
          <w:rFonts w:asciiTheme="minorHAnsi" w:hAnsiTheme="minorHAnsi" w:cstheme="minorHAnsi"/>
          <w:kern w:val="0"/>
          <w:sz w:val="22"/>
          <w:szCs w:val="22"/>
          <w:lang w:eastAsia="en-US"/>
        </w:rPr>
      </w:pPr>
    </w:p>
    <w:p w:rsidR="00956154" w:rsidRPr="00695B34" w:rsidRDefault="00956154" w:rsidP="00956154">
      <w:pPr>
        <w:pStyle w:val="TimesNewRoman"/>
        <w:jc w:val="both"/>
        <w:rPr>
          <w:rFonts w:asciiTheme="minorHAnsi" w:hAnsiTheme="minorHAnsi" w:cstheme="minorHAnsi"/>
          <w:kern w:val="0"/>
          <w:sz w:val="22"/>
          <w:szCs w:val="22"/>
          <w:lang w:eastAsia="en-US"/>
        </w:rPr>
      </w:pPr>
      <w:r w:rsidRPr="00695B34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όπου </w:t>
      </w:r>
      <w:proofErr w:type="spellStart"/>
      <w:r w:rsidRPr="00695B34">
        <w:rPr>
          <w:rFonts w:asciiTheme="minorHAnsi" w:hAnsiTheme="minorHAnsi" w:cstheme="minorHAnsi"/>
          <w:kern w:val="0"/>
          <w:sz w:val="22"/>
          <w:szCs w:val="22"/>
          <w:lang w:eastAsia="en-US"/>
        </w:rPr>
        <w:t>ΤΒΑi</w:t>
      </w:r>
      <w:proofErr w:type="spellEnd"/>
      <w:r w:rsidRPr="00695B34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 ο τελικός βαθμός αξιολόγησης κάθε διαγωνιζόμενου, </w:t>
      </w:r>
      <w:proofErr w:type="spellStart"/>
      <w:r w:rsidRPr="00695B34">
        <w:rPr>
          <w:rFonts w:asciiTheme="minorHAnsi" w:hAnsiTheme="minorHAnsi" w:cstheme="minorHAnsi"/>
          <w:kern w:val="0"/>
          <w:sz w:val="22"/>
          <w:szCs w:val="22"/>
          <w:lang w:eastAsia="en-US"/>
        </w:rPr>
        <w:t>ΣΤΠi</w:t>
      </w:r>
      <w:proofErr w:type="spellEnd"/>
      <w:r w:rsidRPr="00695B34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 η συνολική βαθμολογία της τεχνικής προσφοράς  και </w:t>
      </w:r>
      <w:proofErr w:type="spellStart"/>
      <w:r w:rsidRPr="00695B34">
        <w:rPr>
          <w:rFonts w:asciiTheme="minorHAnsi" w:hAnsiTheme="minorHAnsi" w:cstheme="minorHAnsi"/>
          <w:kern w:val="0"/>
          <w:sz w:val="22"/>
          <w:szCs w:val="22"/>
          <w:lang w:eastAsia="en-US"/>
        </w:rPr>
        <w:t>ΣΟΠi</w:t>
      </w:r>
      <w:proofErr w:type="spellEnd"/>
      <w:r w:rsidRPr="00695B34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 η συνολική βαθμολογία της οικονομικής προσφοράς.</w:t>
      </w:r>
    </w:p>
    <w:p w:rsidR="00956154" w:rsidRPr="00695B34" w:rsidRDefault="00956154" w:rsidP="00956154">
      <w:pPr>
        <w:pStyle w:val="TimesNewRoman"/>
        <w:jc w:val="both"/>
        <w:rPr>
          <w:rFonts w:asciiTheme="minorHAnsi" w:hAnsiTheme="minorHAnsi" w:cstheme="minorHAnsi"/>
          <w:kern w:val="0"/>
          <w:sz w:val="22"/>
          <w:szCs w:val="22"/>
          <w:lang w:eastAsia="en-US"/>
        </w:rPr>
      </w:pPr>
    </w:p>
    <w:p w:rsidR="00956154" w:rsidRPr="00695B34" w:rsidRDefault="00956154" w:rsidP="00956154">
      <w:pPr>
        <w:pStyle w:val="TimesNewRoman"/>
        <w:jc w:val="both"/>
        <w:rPr>
          <w:rFonts w:asciiTheme="minorHAnsi" w:hAnsiTheme="minorHAnsi" w:cstheme="minorHAnsi"/>
          <w:kern w:val="0"/>
          <w:sz w:val="22"/>
          <w:szCs w:val="22"/>
          <w:lang w:eastAsia="en-US"/>
        </w:rPr>
      </w:pPr>
      <w:r w:rsidRPr="00695B34">
        <w:rPr>
          <w:rFonts w:asciiTheme="minorHAnsi" w:hAnsiTheme="minorHAnsi" w:cstheme="minorHAnsi"/>
          <w:kern w:val="0"/>
          <w:sz w:val="22"/>
          <w:szCs w:val="22"/>
          <w:lang w:eastAsia="en-US"/>
        </w:rPr>
        <w:t>Η πλέον συμφέρουσα από οικονομική άποψη προσφορά (άρθρο 86 παρ. 1 του ν. 4412/2016 σε συνδυασμό με το άρθρο 90 παρ 4 του ν. 4412/2016), με βάση συντελεστή βαρύτητας τόσο για την τεχνική όσο και για την οικονομική προσφορά, είναι εκείνη που συγκεντρώνει τον μεγαλύτερο τελικό βαθμό αξιολόγησης.</w:t>
      </w:r>
    </w:p>
    <w:p w:rsidR="00654AB7" w:rsidRPr="00695B34" w:rsidRDefault="00654AB7" w:rsidP="00654AB7">
      <w:pPr>
        <w:shd w:val="clear" w:color="auto" w:fill="FFFFFF"/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color w:val="000000"/>
          <w:spacing w:val="3"/>
          <w:szCs w:val="22"/>
          <w:u w:val="single"/>
        </w:rPr>
      </w:pPr>
    </w:p>
    <w:p w:rsidR="0021602E" w:rsidRPr="00967F64" w:rsidRDefault="0021602E" w:rsidP="0021602E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BC5798" w:rsidRDefault="00BC5798" w:rsidP="0021602E">
      <w:pPr>
        <w:rPr>
          <w:rFonts w:asciiTheme="minorHAnsi" w:hAnsiTheme="minorHAnsi" w:cstheme="minorHAnsi"/>
          <w:sz w:val="22"/>
          <w:szCs w:val="22"/>
        </w:rPr>
      </w:pPr>
    </w:p>
    <w:p w:rsidR="004C7EF5" w:rsidRPr="004C7EF5" w:rsidRDefault="004C7EF5" w:rsidP="004C7EF5">
      <w:pPr>
        <w:jc w:val="both"/>
        <w:rPr>
          <w:rFonts w:ascii="Calibri" w:hAnsi="Calibri" w:cs="Calibri"/>
          <w:sz w:val="22"/>
          <w:szCs w:val="22"/>
        </w:rPr>
      </w:pPr>
    </w:p>
    <w:p w:rsidR="004C7EF5" w:rsidRPr="004C7EF5" w:rsidRDefault="004C7EF5" w:rsidP="004C7EF5">
      <w:pPr>
        <w:pStyle w:val="20"/>
        <w:jc w:val="center"/>
        <w:rPr>
          <w:rFonts w:ascii="Calibri" w:hAnsi="Calibri" w:cs="Calibri"/>
          <w:sz w:val="22"/>
          <w:szCs w:val="22"/>
        </w:rPr>
      </w:pPr>
      <w:r w:rsidRPr="004C7EF5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Μο</w:t>
      </w:r>
      <w:r w:rsidR="00956154">
        <w:rPr>
          <w:rFonts w:ascii="Calibri" w:hAnsi="Calibri" w:cs="Calibri"/>
          <w:sz w:val="22"/>
          <w:szCs w:val="22"/>
        </w:rPr>
        <w:t xml:space="preserve">λάοι 15/2/2021           </w:t>
      </w:r>
    </w:p>
    <w:p w:rsidR="004C7EF5" w:rsidRPr="004C7EF5" w:rsidRDefault="004C7EF5" w:rsidP="004C7EF5">
      <w:pPr>
        <w:pStyle w:val="20"/>
        <w:jc w:val="right"/>
        <w:rPr>
          <w:rFonts w:ascii="Calibri" w:hAnsi="Calibri" w:cs="Calibri"/>
          <w:sz w:val="22"/>
          <w:szCs w:val="22"/>
        </w:rPr>
      </w:pPr>
    </w:p>
    <w:p w:rsidR="004C7EF5" w:rsidRPr="004C7EF5" w:rsidRDefault="004C7EF5" w:rsidP="004C7EF5">
      <w:pPr>
        <w:pStyle w:val="20"/>
        <w:jc w:val="right"/>
        <w:rPr>
          <w:rFonts w:ascii="Calibri" w:hAnsi="Calibri" w:cs="Calibri"/>
          <w:sz w:val="22"/>
          <w:szCs w:val="22"/>
        </w:rPr>
      </w:pPr>
    </w:p>
    <w:p w:rsidR="004C7EF5" w:rsidRPr="004C7EF5" w:rsidRDefault="004C7EF5" w:rsidP="004C7EF5">
      <w:pPr>
        <w:rPr>
          <w:rFonts w:ascii="Calibri" w:hAnsi="Calibri" w:cs="Calibri"/>
          <w:sz w:val="22"/>
          <w:szCs w:val="22"/>
        </w:rPr>
      </w:pPr>
      <w:r w:rsidRPr="004C7EF5">
        <w:rPr>
          <w:rFonts w:ascii="Calibri" w:hAnsi="Calibri" w:cs="Calibri"/>
          <w:sz w:val="22"/>
          <w:szCs w:val="22"/>
        </w:rPr>
        <w:t>Ο Συντάκτης</w:t>
      </w:r>
    </w:p>
    <w:p w:rsidR="004C7EF5" w:rsidRPr="004C7EF5" w:rsidRDefault="004C7EF5" w:rsidP="004C7EF5">
      <w:pPr>
        <w:rPr>
          <w:rFonts w:ascii="Calibri" w:hAnsi="Calibri" w:cs="Calibri"/>
          <w:sz w:val="22"/>
          <w:szCs w:val="22"/>
        </w:rPr>
      </w:pPr>
      <w:r w:rsidRPr="004C7EF5">
        <w:rPr>
          <w:rFonts w:ascii="Calibri" w:hAnsi="Calibri" w:cs="Calibri"/>
          <w:sz w:val="22"/>
          <w:szCs w:val="22"/>
        </w:rPr>
        <w:t>Τμ. ΤΕΧΝΙΚΩΝ ΕΡΓΩΝ &amp; ΜΕΛΕΤΩΝ</w:t>
      </w:r>
      <w:r w:rsidRPr="004C7EF5">
        <w:rPr>
          <w:rFonts w:ascii="Calibri" w:hAnsi="Calibri" w:cs="Calibri"/>
          <w:sz w:val="22"/>
          <w:szCs w:val="22"/>
        </w:rPr>
        <w:tab/>
      </w:r>
      <w:r w:rsidRPr="004C7EF5">
        <w:rPr>
          <w:rFonts w:ascii="Calibri" w:hAnsi="Calibri" w:cs="Calibri"/>
          <w:sz w:val="22"/>
          <w:szCs w:val="22"/>
        </w:rPr>
        <w:tab/>
      </w:r>
      <w:r w:rsidRPr="004C7EF5">
        <w:rPr>
          <w:rFonts w:ascii="Calibri" w:hAnsi="Calibri" w:cs="Calibri"/>
          <w:sz w:val="22"/>
          <w:szCs w:val="22"/>
        </w:rPr>
        <w:tab/>
      </w:r>
      <w:r w:rsidRPr="004C7EF5">
        <w:rPr>
          <w:rFonts w:ascii="Calibri" w:hAnsi="Calibri" w:cs="Calibri"/>
          <w:sz w:val="22"/>
          <w:szCs w:val="22"/>
        </w:rPr>
        <w:tab/>
        <w:t xml:space="preserve">                Η προϊστάμενη του</w:t>
      </w:r>
    </w:p>
    <w:p w:rsidR="004C7EF5" w:rsidRPr="004C7EF5" w:rsidRDefault="004C7EF5" w:rsidP="004C7EF5">
      <w:pPr>
        <w:rPr>
          <w:rFonts w:ascii="Calibri" w:hAnsi="Calibri" w:cs="Calibri"/>
          <w:sz w:val="22"/>
          <w:szCs w:val="22"/>
        </w:rPr>
      </w:pPr>
      <w:r w:rsidRPr="004C7EF5">
        <w:rPr>
          <w:rFonts w:ascii="Calibri" w:hAnsi="Calibri" w:cs="Calibri"/>
          <w:sz w:val="22"/>
          <w:szCs w:val="22"/>
        </w:rPr>
        <w:tab/>
      </w:r>
      <w:r w:rsidRPr="004C7EF5">
        <w:rPr>
          <w:rFonts w:ascii="Calibri" w:hAnsi="Calibri" w:cs="Calibri"/>
          <w:sz w:val="22"/>
          <w:szCs w:val="22"/>
        </w:rPr>
        <w:tab/>
      </w:r>
      <w:r w:rsidRPr="004C7EF5">
        <w:rPr>
          <w:rFonts w:ascii="Calibri" w:hAnsi="Calibri" w:cs="Calibri"/>
          <w:sz w:val="22"/>
          <w:szCs w:val="22"/>
        </w:rPr>
        <w:tab/>
      </w:r>
      <w:r w:rsidRPr="004C7EF5">
        <w:rPr>
          <w:rFonts w:ascii="Calibri" w:hAnsi="Calibri" w:cs="Calibri"/>
          <w:sz w:val="22"/>
          <w:szCs w:val="22"/>
        </w:rPr>
        <w:tab/>
      </w:r>
      <w:r w:rsidRPr="004C7EF5">
        <w:rPr>
          <w:rFonts w:ascii="Calibri" w:hAnsi="Calibri" w:cs="Calibri"/>
          <w:sz w:val="22"/>
          <w:szCs w:val="22"/>
        </w:rPr>
        <w:tab/>
      </w:r>
      <w:r w:rsidRPr="004C7EF5">
        <w:rPr>
          <w:rFonts w:ascii="Calibri" w:hAnsi="Calibri" w:cs="Calibri"/>
          <w:sz w:val="22"/>
          <w:szCs w:val="22"/>
        </w:rPr>
        <w:tab/>
      </w:r>
      <w:r w:rsidRPr="004C7EF5">
        <w:rPr>
          <w:rFonts w:ascii="Calibri" w:hAnsi="Calibri" w:cs="Calibri"/>
          <w:sz w:val="22"/>
          <w:szCs w:val="22"/>
        </w:rPr>
        <w:tab/>
      </w:r>
      <w:r w:rsidRPr="004C7EF5">
        <w:rPr>
          <w:rFonts w:ascii="Calibri" w:hAnsi="Calibri" w:cs="Calibri"/>
          <w:sz w:val="22"/>
          <w:szCs w:val="22"/>
        </w:rPr>
        <w:tab/>
        <w:t>Τμ. ΤΕΧΝΙΚΩΝ ΕΡΓΩΝ &amp; ΜΕΛΕΤΩΝ</w:t>
      </w:r>
    </w:p>
    <w:p w:rsidR="004C7EF5" w:rsidRPr="004C7EF5" w:rsidRDefault="004C7EF5" w:rsidP="004C7EF5">
      <w:pPr>
        <w:rPr>
          <w:rFonts w:ascii="Calibri" w:hAnsi="Calibri" w:cs="Calibri"/>
          <w:sz w:val="22"/>
          <w:szCs w:val="22"/>
        </w:rPr>
      </w:pPr>
    </w:p>
    <w:p w:rsidR="004C7EF5" w:rsidRPr="004C7EF5" w:rsidRDefault="004C7EF5" w:rsidP="004C7EF5">
      <w:pPr>
        <w:rPr>
          <w:rFonts w:ascii="Calibri" w:hAnsi="Calibri" w:cs="Calibri"/>
          <w:sz w:val="22"/>
          <w:szCs w:val="22"/>
        </w:rPr>
      </w:pPr>
    </w:p>
    <w:p w:rsidR="004C7EF5" w:rsidRPr="004C7EF5" w:rsidRDefault="004C7EF5" w:rsidP="004C7EF5">
      <w:pPr>
        <w:rPr>
          <w:rFonts w:ascii="Calibri" w:hAnsi="Calibri" w:cs="Calibri"/>
          <w:sz w:val="22"/>
          <w:szCs w:val="22"/>
        </w:rPr>
      </w:pPr>
      <w:r w:rsidRPr="004C7EF5">
        <w:rPr>
          <w:rFonts w:ascii="Calibri" w:hAnsi="Calibri" w:cs="Calibri"/>
          <w:sz w:val="22"/>
          <w:szCs w:val="22"/>
        </w:rPr>
        <w:t>Άγγελος Πανάγος</w:t>
      </w:r>
      <w:r w:rsidRPr="004C7EF5">
        <w:rPr>
          <w:rFonts w:ascii="Calibri" w:hAnsi="Calibri" w:cs="Calibri"/>
          <w:sz w:val="22"/>
          <w:szCs w:val="22"/>
        </w:rPr>
        <w:tab/>
      </w:r>
      <w:r w:rsidRPr="004C7EF5">
        <w:rPr>
          <w:rFonts w:ascii="Calibri" w:hAnsi="Calibri" w:cs="Calibri"/>
          <w:sz w:val="22"/>
          <w:szCs w:val="22"/>
        </w:rPr>
        <w:tab/>
      </w:r>
      <w:r w:rsidRPr="004C7EF5">
        <w:rPr>
          <w:rFonts w:ascii="Calibri" w:hAnsi="Calibri" w:cs="Calibri"/>
          <w:sz w:val="22"/>
          <w:szCs w:val="22"/>
        </w:rPr>
        <w:tab/>
      </w:r>
      <w:r w:rsidRPr="004C7EF5">
        <w:rPr>
          <w:rFonts w:ascii="Calibri" w:hAnsi="Calibri" w:cs="Calibri"/>
          <w:sz w:val="22"/>
          <w:szCs w:val="22"/>
        </w:rPr>
        <w:tab/>
      </w:r>
      <w:r w:rsidRPr="004C7EF5">
        <w:rPr>
          <w:rFonts w:ascii="Calibri" w:hAnsi="Calibri" w:cs="Calibri"/>
          <w:sz w:val="22"/>
          <w:szCs w:val="22"/>
        </w:rPr>
        <w:tab/>
      </w:r>
      <w:r w:rsidRPr="004C7EF5">
        <w:rPr>
          <w:rFonts w:ascii="Calibri" w:hAnsi="Calibri" w:cs="Calibri"/>
          <w:sz w:val="22"/>
          <w:szCs w:val="22"/>
        </w:rPr>
        <w:tab/>
        <w:t xml:space="preserve">                  Σοφία Πατσά</w:t>
      </w:r>
    </w:p>
    <w:p w:rsidR="004C7EF5" w:rsidRPr="004C7EF5" w:rsidRDefault="004C7EF5" w:rsidP="004C7EF5">
      <w:pPr>
        <w:rPr>
          <w:rFonts w:ascii="Calibri" w:hAnsi="Calibri" w:cs="Calibri"/>
          <w:sz w:val="22"/>
          <w:szCs w:val="22"/>
        </w:rPr>
      </w:pPr>
      <w:proofErr w:type="spellStart"/>
      <w:r w:rsidRPr="004C7EF5">
        <w:rPr>
          <w:rFonts w:ascii="Calibri" w:hAnsi="Calibri" w:cs="Calibri"/>
          <w:sz w:val="22"/>
          <w:szCs w:val="22"/>
        </w:rPr>
        <w:t>Μηχ</w:t>
      </w:r>
      <w:proofErr w:type="spellEnd"/>
      <w:r w:rsidRPr="004C7EF5">
        <w:rPr>
          <w:rFonts w:ascii="Calibri" w:hAnsi="Calibri" w:cs="Calibri"/>
          <w:sz w:val="22"/>
          <w:szCs w:val="22"/>
        </w:rPr>
        <w:t>/</w:t>
      </w:r>
      <w:proofErr w:type="spellStart"/>
      <w:r w:rsidRPr="004C7EF5">
        <w:rPr>
          <w:rFonts w:ascii="Calibri" w:hAnsi="Calibri" w:cs="Calibri"/>
          <w:sz w:val="22"/>
          <w:szCs w:val="22"/>
        </w:rPr>
        <w:t>γος</w:t>
      </w:r>
      <w:proofErr w:type="spellEnd"/>
      <w:r w:rsidRPr="004C7EF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C7EF5">
        <w:rPr>
          <w:rFonts w:ascii="Calibri" w:hAnsi="Calibri" w:cs="Calibri"/>
          <w:sz w:val="22"/>
          <w:szCs w:val="22"/>
        </w:rPr>
        <w:t>Μηχ</w:t>
      </w:r>
      <w:proofErr w:type="spellEnd"/>
      <w:r w:rsidRPr="004C7EF5">
        <w:rPr>
          <w:rFonts w:ascii="Calibri" w:hAnsi="Calibri" w:cs="Calibri"/>
          <w:sz w:val="22"/>
          <w:szCs w:val="22"/>
        </w:rPr>
        <w:t>/</w:t>
      </w:r>
      <w:proofErr w:type="spellStart"/>
      <w:r w:rsidRPr="004C7EF5">
        <w:rPr>
          <w:rFonts w:ascii="Calibri" w:hAnsi="Calibri" w:cs="Calibri"/>
          <w:sz w:val="22"/>
          <w:szCs w:val="22"/>
        </w:rPr>
        <w:t>κός</w:t>
      </w:r>
      <w:proofErr w:type="spellEnd"/>
      <w:r w:rsidRPr="004C7EF5">
        <w:rPr>
          <w:rFonts w:ascii="Calibri" w:hAnsi="Calibri" w:cs="Calibri"/>
          <w:sz w:val="22"/>
          <w:szCs w:val="22"/>
        </w:rPr>
        <w:t xml:space="preserve"> ΤΕ με </w:t>
      </w:r>
      <w:r w:rsidRPr="004C7EF5">
        <w:rPr>
          <w:rFonts w:ascii="Calibri" w:hAnsi="Calibri" w:cs="Calibri"/>
          <w:sz w:val="22"/>
          <w:szCs w:val="22"/>
          <w:lang w:val="en-US"/>
        </w:rPr>
        <w:t>A</w:t>
      </w:r>
      <w:r w:rsidRPr="004C7EF5">
        <w:rPr>
          <w:rFonts w:ascii="Calibri" w:hAnsi="Calibri" w:cs="Calibri"/>
          <w:sz w:val="22"/>
          <w:szCs w:val="22"/>
        </w:rPr>
        <w:t>’ β.</w:t>
      </w:r>
      <w:r w:rsidRPr="004C7EF5">
        <w:rPr>
          <w:rFonts w:ascii="Calibri" w:hAnsi="Calibri" w:cs="Calibri"/>
          <w:sz w:val="22"/>
          <w:szCs w:val="22"/>
        </w:rPr>
        <w:tab/>
      </w:r>
      <w:r w:rsidRPr="004C7EF5">
        <w:rPr>
          <w:rFonts w:ascii="Calibri" w:hAnsi="Calibri" w:cs="Calibri"/>
          <w:sz w:val="22"/>
          <w:szCs w:val="22"/>
        </w:rPr>
        <w:tab/>
      </w:r>
      <w:r w:rsidRPr="004C7EF5">
        <w:rPr>
          <w:rFonts w:ascii="Calibri" w:hAnsi="Calibri" w:cs="Calibri"/>
          <w:sz w:val="22"/>
          <w:szCs w:val="22"/>
        </w:rPr>
        <w:tab/>
      </w:r>
      <w:r w:rsidRPr="004C7EF5">
        <w:rPr>
          <w:rFonts w:ascii="Calibri" w:hAnsi="Calibri" w:cs="Calibri"/>
          <w:sz w:val="22"/>
          <w:szCs w:val="22"/>
        </w:rPr>
        <w:tab/>
      </w:r>
      <w:r w:rsidRPr="004C7EF5">
        <w:rPr>
          <w:rFonts w:ascii="Calibri" w:hAnsi="Calibri" w:cs="Calibri"/>
          <w:sz w:val="22"/>
          <w:szCs w:val="22"/>
        </w:rPr>
        <w:tab/>
        <w:t xml:space="preserve">Μηχ. Ορ. </w:t>
      </w:r>
      <w:proofErr w:type="spellStart"/>
      <w:r w:rsidRPr="004C7EF5">
        <w:rPr>
          <w:rFonts w:ascii="Calibri" w:hAnsi="Calibri" w:cs="Calibri"/>
          <w:sz w:val="22"/>
          <w:szCs w:val="22"/>
        </w:rPr>
        <w:t>Πόρ</w:t>
      </w:r>
      <w:proofErr w:type="spellEnd"/>
      <w:r w:rsidRPr="004C7EF5">
        <w:rPr>
          <w:rFonts w:ascii="Calibri" w:hAnsi="Calibri" w:cs="Calibri"/>
          <w:sz w:val="22"/>
          <w:szCs w:val="22"/>
        </w:rPr>
        <w:t xml:space="preserve">. με </w:t>
      </w:r>
      <w:r w:rsidRPr="004C7EF5">
        <w:rPr>
          <w:rFonts w:ascii="Calibri" w:hAnsi="Calibri" w:cs="Calibri"/>
          <w:sz w:val="22"/>
          <w:szCs w:val="22"/>
          <w:lang w:val="en-US"/>
        </w:rPr>
        <w:t>A</w:t>
      </w:r>
      <w:r w:rsidRPr="004C7EF5">
        <w:rPr>
          <w:rFonts w:ascii="Calibri" w:hAnsi="Calibri" w:cs="Calibri"/>
          <w:sz w:val="22"/>
          <w:szCs w:val="22"/>
        </w:rPr>
        <w:t>’ β.</w:t>
      </w:r>
    </w:p>
    <w:p w:rsidR="0021602E" w:rsidRPr="004C7EF5" w:rsidRDefault="0021602E">
      <w:pPr>
        <w:rPr>
          <w:rFonts w:asciiTheme="minorHAnsi" w:hAnsiTheme="minorHAnsi" w:cstheme="minorHAnsi"/>
          <w:sz w:val="22"/>
          <w:szCs w:val="22"/>
        </w:rPr>
      </w:pPr>
    </w:p>
    <w:sectPr w:rsidR="0021602E" w:rsidRPr="004C7EF5" w:rsidSect="00956154">
      <w:pgSz w:w="11906" w:h="16838"/>
      <w:pgMar w:top="851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602E"/>
    <w:rsid w:val="0008621A"/>
    <w:rsid w:val="00090216"/>
    <w:rsid w:val="001E2C37"/>
    <w:rsid w:val="0021602E"/>
    <w:rsid w:val="00467FD9"/>
    <w:rsid w:val="004C7EF5"/>
    <w:rsid w:val="00654AB7"/>
    <w:rsid w:val="006F3200"/>
    <w:rsid w:val="00956154"/>
    <w:rsid w:val="00967F64"/>
    <w:rsid w:val="00BC5798"/>
    <w:rsid w:val="00E45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9"/>
    <w:qFormat/>
    <w:rsid w:val="0021602E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rsid w:val="0021602E"/>
    <w:rPr>
      <w:rFonts w:ascii="Arial" w:eastAsia="Times New Roman" w:hAnsi="Arial" w:cs="Times New Roman"/>
      <w:b/>
      <w:sz w:val="24"/>
      <w:szCs w:val="20"/>
    </w:rPr>
  </w:style>
  <w:style w:type="paragraph" w:customStyle="1" w:styleId="TimesNewRoman">
    <w:name w:val="Βασικό + Times New Roman"/>
    <w:aliases w:val="Συμπυκνωμένη κατά  0,15 στ. + Κλίμακα χαρακτήρα 100%"/>
    <w:basedOn w:val="a"/>
    <w:uiPriority w:val="99"/>
    <w:rsid w:val="00654AB7"/>
    <w:pPr>
      <w:suppressAutoHyphens/>
    </w:pPr>
    <w:rPr>
      <w:kern w:val="2"/>
    </w:rPr>
  </w:style>
  <w:style w:type="paragraph" w:styleId="20">
    <w:name w:val="Body Text 2"/>
    <w:basedOn w:val="a"/>
    <w:link w:val="2Char0"/>
    <w:uiPriority w:val="99"/>
    <w:rsid w:val="004C7EF5"/>
    <w:pPr>
      <w:jc w:val="both"/>
    </w:pPr>
  </w:style>
  <w:style w:type="character" w:customStyle="1" w:styleId="2Char0">
    <w:name w:val="Σώμα κείμενου 2 Char"/>
    <w:basedOn w:val="a0"/>
    <w:link w:val="20"/>
    <w:uiPriority w:val="99"/>
    <w:rsid w:val="004C7EF5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2021-02-25T12:47:00Z</dcterms:created>
  <dcterms:modified xsi:type="dcterms:W3CDTF">2021-05-28T08:40:00Z</dcterms:modified>
</cp:coreProperties>
</file>