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15"/>
      </w:tblGrid>
      <w:tr w:rsidR="0049420A" w:rsidRPr="00225EA4" w:rsidTr="00225EA4">
        <w:trPr>
          <w:trHeight w:val="465"/>
        </w:trPr>
        <w:tc>
          <w:tcPr>
            <w:tcW w:w="10915" w:type="dxa"/>
            <w:shd w:val="clear" w:color="auto" w:fill="auto"/>
            <w:noWrap/>
            <w:vAlign w:val="center"/>
            <w:hideMark/>
          </w:tcPr>
          <w:p w:rsidR="0049420A" w:rsidRPr="00225EA4" w:rsidRDefault="0049420A" w:rsidP="00225EA4">
            <w:pPr>
              <w:pStyle w:val="1"/>
              <w:jc w:val="center"/>
              <w:rPr>
                <w:rFonts w:asciiTheme="minorHAnsi" w:hAnsiTheme="minorHAnsi" w:cstheme="minorHAnsi"/>
                <w:b/>
                <w:sz w:val="24"/>
                <w:szCs w:val="24"/>
              </w:rPr>
            </w:pPr>
            <w:bookmarkStart w:id="0" w:name="_Toc26867701"/>
            <w:r w:rsidRPr="00225EA4">
              <w:rPr>
                <w:rFonts w:asciiTheme="minorHAnsi" w:hAnsiTheme="minorHAnsi" w:cstheme="minorHAnsi"/>
                <w:b/>
                <w:sz w:val="24"/>
                <w:szCs w:val="24"/>
              </w:rPr>
              <w:t>ΠΑΡΑΡΤΗΜΑ I</w:t>
            </w:r>
            <w:r w:rsidR="004A0CB5">
              <w:rPr>
                <w:rFonts w:asciiTheme="minorHAnsi" w:hAnsiTheme="minorHAnsi" w:cstheme="minorHAnsi"/>
                <w:b/>
                <w:sz w:val="24"/>
                <w:szCs w:val="24"/>
                <w:lang w:val="en-US"/>
              </w:rPr>
              <w:t>V</w:t>
            </w:r>
            <w:r w:rsidR="004A0CB5" w:rsidRPr="004A0CB5">
              <w:rPr>
                <w:rFonts w:asciiTheme="minorHAnsi" w:hAnsiTheme="minorHAnsi" w:cstheme="minorHAnsi"/>
                <w:b/>
                <w:sz w:val="24"/>
                <w:szCs w:val="24"/>
              </w:rPr>
              <w:t xml:space="preserve"> </w:t>
            </w:r>
            <w:r w:rsidRPr="00225EA4">
              <w:rPr>
                <w:rFonts w:asciiTheme="minorHAnsi" w:hAnsiTheme="minorHAnsi" w:cstheme="minorHAnsi"/>
                <w:b/>
                <w:sz w:val="24"/>
                <w:szCs w:val="24"/>
              </w:rPr>
              <w:t>– ΦΥΛΛΟ ΣΥΜΜΟΡΦΩΣΗΣ</w:t>
            </w:r>
            <w:bookmarkEnd w:id="0"/>
            <w:r w:rsidR="00567C49">
              <w:rPr>
                <w:rFonts w:asciiTheme="minorHAnsi" w:hAnsiTheme="minorHAnsi" w:cstheme="minorHAnsi"/>
                <w:b/>
                <w:sz w:val="24"/>
                <w:szCs w:val="24"/>
              </w:rPr>
              <w:t xml:space="preserve"> – ΤΕΧΝΙΚΟ ΔΕΛΤΙΟ</w:t>
            </w:r>
          </w:p>
        </w:tc>
      </w:tr>
    </w:tbl>
    <w:p w:rsidR="00567C49" w:rsidRDefault="00567C49"/>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773"/>
        <w:gridCol w:w="940"/>
        <w:gridCol w:w="1256"/>
        <w:gridCol w:w="900"/>
        <w:gridCol w:w="1908"/>
        <w:gridCol w:w="1870"/>
      </w:tblGrid>
      <w:tr w:rsidR="004A0CB5" w:rsidRPr="004556BB" w:rsidTr="004A0CB5">
        <w:trPr>
          <w:trHeight w:val="645"/>
        </w:trPr>
        <w:tc>
          <w:tcPr>
            <w:tcW w:w="10915" w:type="dxa"/>
            <w:gridSpan w:val="7"/>
            <w:shd w:val="clear" w:color="auto" w:fill="auto"/>
            <w:vAlign w:val="center"/>
            <w:hideMark/>
          </w:tcPr>
          <w:p w:rsidR="004A0CB5" w:rsidRPr="004556BB" w:rsidRDefault="004A0CB5" w:rsidP="00F71870">
            <w:pPr>
              <w:jc w:val="center"/>
              <w:rPr>
                <w:rFonts w:asciiTheme="minorHAnsi" w:hAnsiTheme="minorHAnsi" w:cstheme="minorHAnsi"/>
                <w:b/>
                <w:bCs/>
              </w:rPr>
            </w:pPr>
            <w:r w:rsidRPr="004556BB">
              <w:rPr>
                <w:rFonts w:asciiTheme="minorHAnsi" w:hAnsiTheme="minorHAnsi" w:cstheme="minorHAnsi"/>
                <w:b/>
                <w:bCs/>
              </w:rPr>
              <w:t>ΦΥΛΛΟ ΣΥΜΜΟΡΦΩΣΗΣ ΤΕΧΝΙΚΩΝ ΠΡΟΔΙΑΓΡΑΦΩΝ                                                                                                                                                                                                                                                    Το παρόν έντυπο έχει θέση Υπεύθυνης Δήλωσης του Ν. 1559/86</w:t>
            </w:r>
          </w:p>
        </w:tc>
      </w:tr>
      <w:tr w:rsidR="004A0CB5" w:rsidRPr="004556BB" w:rsidTr="004A0CB5">
        <w:trPr>
          <w:trHeight w:val="510"/>
        </w:trPr>
        <w:tc>
          <w:tcPr>
            <w:tcW w:w="10915" w:type="dxa"/>
            <w:gridSpan w:val="7"/>
            <w:shd w:val="clear" w:color="auto" w:fill="auto"/>
            <w:vAlign w:val="center"/>
            <w:hideMark/>
          </w:tcPr>
          <w:p w:rsidR="004A0CB5" w:rsidRPr="00F55269" w:rsidRDefault="004A0CB5" w:rsidP="00F71870">
            <w:pPr>
              <w:pStyle w:val="a3"/>
              <w:jc w:val="center"/>
              <w:rPr>
                <w:rFonts w:asciiTheme="minorHAnsi" w:hAnsiTheme="minorHAnsi" w:cstheme="minorHAnsi"/>
                <w:b/>
                <w:sz w:val="24"/>
                <w:szCs w:val="24"/>
              </w:rPr>
            </w:pPr>
            <w:r w:rsidRPr="00F55269">
              <w:rPr>
                <w:rFonts w:asciiTheme="minorHAnsi" w:hAnsiTheme="minorHAnsi" w:cstheme="minorHAnsi"/>
                <w:b/>
                <w:sz w:val="24"/>
                <w:szCs w:val="24"/>
              </w:rPr>
              <w:t>Προμήθεια υπερκατασκευής απορριμματοφόρου</w:t>
            </w:r>
          </w:p>
          <w:p w:rsidR="004A0CB5" w:rsidRPr="00F55269" w:rsidRDefault="004A0CB5" w:rsidP="00F71870">
            <w:pPr>
              <w:pStyle w:val="a3"/>
              <w:jc w:val="center"/>
              <w:rPr>
                <w:rFonts w:asciiTheme="minorHAnsi" w:hAnsiTheme="minorHAnsi" w:cstheme="minorHAnsi"/>
                <w:b/>
                <w:sz w:val="24"/>
                <w:szCs w:val="24"/>
              </w:rPr>
            </w:pPr>
            <w:r w:rsidRPr="00F55269">
              <w:rPr>
                <w:rFonts w:asciiTheme="minorHAnsi" w:hAnsiTheme="minorHAnsi" w:cstheme="minorHAnsi"/>
                <w:b/>
                <w:bCs/>
                <w:sz w:val="24"/>
                <w:szCs w:val="24"/>
              </w:rPr>
              <w:t>τύπου περιστρεφόμενου τυμπάνου χωρητικότητας 16κ.μ</w:t>
            </w:r>
          </w:p>
        </w:tc>
      </w:tr>
      <w:tr w:rsidR="004A0CB5" w:rsidRPr="004556BB" w:rsidTr="004A0CB5">
        <w:trPr>
          <w:trHeight w:val="450"/>
        </w:trPr>
        <w:tc>
          <w:tcPr>
            <w:tcW w:w="2268" w:type="dxa"/>
            <w:shd w:val="clear" w:color="auto" w:fill="auto"/>
            <w:vAlign w:val="center"/>
            <w:hideMark/>
          </w:tcPr>
          <w:p w:rsidR="004A0CB5" w:rsidRPr="004556BB" w:rsidRDefault="004A0CB5" w:rsidP="00F71870">
            <w:pPr>
              <w:jc w:val="center"/>
              <w:rPr>
                <w:rFonts w:asciiTheme="minorHAnsi" w:hAnsiTheme="minorHAnsi" w:cstheme="minorHAnsi"/>
                <w:b/>
                <w:bCs/>
              </w:rPr>
            </w:pPr>
            <w:r w:rsidRPr="004556BB">
              <w:rPr>
                <w:rFonts w:asciiTheme="minorHAnsi" w:hAnsiTheme="minorHAnsi" w:cstheme="minorHAnsi"/>
                <w:b/>
                <w:bCs/>
              </w:rPr>
              <w:t xml:space="preserve"> (1)</w:t>
            </w:r>
          </w:p>
        </w:tc>
        <w:tc>
          <w:tcPr>
            <w:tcW w:w="1773" w:type="dxa"/>
            <w:shd w:val="clear" w:color="auto" w:fill="auto"/>
            <w:noWrap/>
            <w:vAlign w:val="center"/>
            <w:hideMark/>
          </w:tcPr>
          <w:p w:rsidR="004A0CB5" w:rsidRPr="004556BB" w:rsidRDefault="004A0CB5" w:rsidP="00F71870">
            <w:pPr>
              <w:jc w:val="center"/>
              <w:rPr>
                <w:rFonts w:asciiTheme="minorHAnsi" w:hAnsiTheme="minorHAnsi" w:cstheme="minorHAnsi"/>
                <w:b/>
                <w:bCs/>
              </w:rPr>
            </w:pPr>
            <w:r w:rsidRPr="004556BB">
              <w:rPr>
                <w:rFonts w:asciiTheme="minorHAnsi" w:hAnsiTheme="minorHAnsi" w:cstheme="minorHAnsi"/>
                <w:b/>
                <w:bCs/>
              </w:rPr>
              <w:t>(</w:t>
            </w:r>
            <w:r>
              <w:rPr>
                <w:rFonts w:asciiTheme="minorHAnsi" w:hAnsiTheme="minorHAnsi" w:cstheme="minorHAnsi"/>
                <w:b/>
                <w:bCs/>
              </w:rPr>
              <w:t>2</w:t>
            </w:r>
            <w:r w:rsidRPr="004556BB">
              <w:rPr>
                <w:rFonts w:asciiTheme="minorHAnsi" w:hAnsiTheme="minorHAnsi" w:cstheme="minorHAnsi"/>
                <w:b/>
                <w:bCs/>
              </w:rPr>
              <w:t>)</w:t>
            </w:r>
          </w:p>
        </w:tc>
        <w:tc>
          <w:tcPr>
            <w:tcW w:w="940" w:type="dxa"/>
            <w:shd w:val="clear" w:color="auto" w:fill="auto"/>
            <w:noWrap/>
            <w:vAlign w:val="center"/>
            <w:hideMark/>
          </w:tcPr>
          <w:p w:rsidR="004A0CB5" w:rsidRPr="005E51B5" w:rsidRDefault="004A0CB5" w:rsidP="00F71870">
            <w:pPr>
              <w:jc w:val="center"/>
              <w:rPr>
                <w:rFonts w:asciiTheme="minorHAnsi" w:hAnsiTheme="minorHAnsi" w:cstheme="minorHAnsi"/>
                <w:b/>
                <w:bCs/>
              </w:rPr>
            </w:pPr>
            <w:r w:rsidRPr="005E51B5">
              <w:rPr>
                <w:rFonts w:asciiTheme="minorHAnsi" w:hAnsiTheme="minorHAnsi" w:cstheme="minorHAnsi"/>
                <w:b/>
                <w:bCs/>
              </w:rPr>
              <w:t>(3)</w:t>
            </w:r>
          </w:p>
        </w:tc>
        <w:tc>
          <w:tcPr>
            <w:tcW w:w="1256" w:type="dxa"/>
            <w:shd w:val="clear" w:color="auto" w:fill="auto"/>
            <w:noWrap/>
            <w:vAlign w:val="center"/>
            <w:hideMark/>
          </w:tcPr>
          <w:p w:rsidR="004A0CB5" w:rsidRPr="005E51B5" w:rsidRDefault="004A0CB5" w:rsidP="00F71870">
            <w:pPr>
              <w:jc w:val="center"/>
              <w:rPr>
                <w:rFonts w:asciiTheme="minorHAnsi" w:hAnsiTheme="minorHAnsi" w:cstheme="minorHAnsi"/>
                <w:b/>
                <w:bCs/>
              </w:rPr>
            </w:pPr>
            <w:r w:rsidRPr="005E51B5">
              <w:rPr>
                <w:rFonts w:asciiTheme="minorHAnsi" w:hAnsiTheme="minorHAnsi" w:cstheme="minorHAnsi"/>
                <w:b/>
                <w:bCs/>
              </w:rPr>
              <w:t>(4)</w:t>
            </w:r>
          </w:p>
        </w:tc>
        <w:tc>
          <w:tcPr>
            <w:tcW w:w="900" w:type="dxa"/>
            <w:shd w:val="clear" w:color="auto" w:fill="auto"/>
            <w:noWrap/>
            <w:vAlign w:val="center"/>
            <w:hideMark/>
          </w:tcPr>
          <w:p w:rsidR="004A0CB5" w:rsidRPr="005E51B5" w:rsidRDefault="004A0CB5" w:rsidP="00F71870">
            <w:pPr>
              <w:jc w:val="center"/>
              <w:rPr>
                <w:rFonts w:asciiTheme="minorHAnsi" w:hAnsiTheme="minorHAnsi" w:cstheme="minorHAnsi"/>
                <w:b/>
                <w:bCs/>
              </w:rPr>
            </w:pPr>
            <w:r w:rsidRPr="005E51B5">
              <w:rPr>
                <w:rFonts w:asciiTheme="minorHAnsi" w:hAnsiTheme="minorHAnsi" w:cstheme="minorHAnsi"/>
                <w:b/>
                <w:bCs/>
              </w:rPr>
              <w:t>(5)</w:t>
            </w:r>
          </w:p>
        </w:tc>
        <w:tc>
          <w:tcPr>
            <w:tcW w:w="1908" w:type="dxa"/>
            <w:shd w:val="clear" w:color="auto" w:fill="auto"/>
            <w:noWrap/>
            <w:vAlign w:val="center"/>
            <w:hideMark/>
          </w:tcPr>
          <w:p w:rsidR="004A0CB5" w:rsidRPr="004556BB" w:rsidRDefault="004A0CB5" w:rsidP="00F71870">
            <w:pPr>
              <w:jc w:val="center"/>
              <w:rPr>
                <w:rFonts w:asciiTheme="minorHAnsi" w:hAnsiTheme="minorHAnsi" w:cstheme="minorHAnsi"/>
                <w:b/>
                <w:bCs/>
              </w:rPr>
            </w:pPr>
            <w:r w:rsidRPr="004556BB">
              <w:rPr>
                <w:rFonts w:asciiTheme="minorHAnsi" w:hAnsiTheme="minorHAnsi" w:cstheme="minorHAnsi"/>
                <w:b/>
                <w:bCs/>
              </w:rPr>
              <w:t>(</w:t>
            </w:r>
            <w:r>
              <w:rPr>
                <w:rFonts w:asciiTheme="minorHAnsi" w:hAnsiTheme="minorHAnsi" w:cstheme="minorHAnsi"/>
                <w:b/>
                <w:bCs/>
              </w:rPr>
              <w:t>6</w:t>
            </w:r>
            <w:r w:rsidRPr="004556BB">
              <w:rPr>
                <w:rFonts w:asciiTheme="minorHAnsi" w:hAnsiTheme="minorHAnsi" w:cstheme="minorHAnsi"/>
                <w:b/>
                <w:bCs/>
              </w:rPr>
              <w:t>)</w:t>
            </w: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b/>
                <w:bCs/>
              </w:rPr>
            </w:pPr>
            <w:r w:rsidRPr="004556BB">
              <w:rPr>
                <w:rFonts w:asciiTheme="minorHAnsi" w:hAnsiTheme="minorHAnsi" w:cstheme="minorHAnsi"/>
                <w:b/>
                <w:bCs/>
              </w:rPr>
              <w:t>(</w:t>
            </w:r>
            <w:r>
              <w:rPr>
                <w:rFonts w:asciiTheme="minorHAnsi" w:hAnsiTheme="minorHAnsi" w:cstheme="minorHAnsi"/>
                <w:b/>
                <w:bCs/>
              </w:rPr>
              <w:t>7</w:t>
            </w:r>
            <w:r w:rsidRPr="004556BB">
              <w:rPr>
                <w:rFonts w:asciiTheme="minorHAnsi" w:hAnsiTheme="minorHAnsi" w:cstheme="minorHAnsi"/>
                <w:b/>
                <w:bCs/>
              </w:rPr>
              <w:t>)</w:t>
            </w:r>
          </w:p>
        </w:tc>
      </w:tr>
      <w:tr w:rsidR="004A0CB5" w:rsidRPr="004556BB" w:rsidTr="004A0CB5">
        <w:trPr>
          <w:trHeight w:val="2370"/>
        </w:trPr>
        <w:tc>
          <w:tcPr>
            <w:tcW w:w="2268" w:type="dxa"/>
            <w:shd w:val="clear" w:color="000000" w:fill="F2F2F2"/>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ΠΕΡΙΓΡΑΦΗ ΕΙΔΟΥΣ</w:t>
            </w:r>
          </w:p>
        </w:tc>
        <w:tc>
          <w:tcPr>
            <w:tcW w:w="1773" w:type="dxa"/>
            <w:tcBorders>
              <w:bottom w:val="single" w:sz="4" w:space="0" w:color="auto"/>
            </w:tcBorders>
            <w:shd w:val="clear" w:color="000000" w:fill="F2F2F2"/>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ΕΜΠΟΡΙΚΗ  ΟΝΟΜΑΣΙΑ ΕΙΔΟΥΣ Η΄ΠΕΡΙΓΡΑΦΙΚΗ ΟΝΟΜΑΣΙΑ, ΤΥΠΟΣ-ΜΟΝΤΕΛΟ</w:t>
            </w:r>
          </w:p>
        </w:tc>
        <w:tc>
          <w:tcPr>
            <w:tcW w:w="940" w:type="dxa"/>
            <w:tcBorders>
              <w:bottom w:val="single" w:sz="4" w:space="0" w:color="auto"/>
            </w:tcBorders>
            <w:shd w:val="clear" w:color="000000" w:fill="F2F2F2"/>
            <w:textDirection w:val="btLr"/>
            <w:vAlign w:val="center"/>
            <w:hideMark/>
          </w:tcPr>
          <w:p w:rsidR="004A0CB5" w:rsidRPr="005E51B5" w:rsidRDefault="004A0CB5" w:rsidP="00F71870">
            <w:pPr>
              <w:jc w:val="center"/>
              <w:rPr>
                <w:rFonts w:asciiTheme="minorHAnsi" w:hAnsiTheme="minorHAnsi" w:cstheme="minorHAnsi"/>
              </w:rPr>
            </w:pPr>
            <w:r w:rsidRPr="005E51B5">
              <w:rPr>
                <w:rFonts w:asciiTheme="minorHAnsi" w:hAnsiTheme="minorHAnsi" w:cstheme="minorHAnsi"/>
              </w:rPr>
              <w:t>ΧΩΡΑ ΠΡΟΕΛΕΥΣΗΣ*</w:t>
            </w:r>
          </w:p>
        </w:tc>
        <w:tc>
          <w:tcPr>
            <w:tcW w:w="1256" w:type="dxa"/>
            <w:tcBorders>
              <w:bottom w:val="single" w:sz="4" w:space="0" w:color="auto"/>
            </w:tcBorders>
            <w:shd w:val="clear" w:color="000000" w:fill="F2F2F2"/>
            <w:textDirection w:val="btLr"/>
            <w:vAlign w:val="center"/>
            <w:hideMark/>
          </w:tcPr>
          <w:p w:rsidR="004A0CB5" w:rsidRPr="005E51B5" w:rsidRDefault="004A0CB5" w:rsidP="00F71870">
            <w:pPr>
              <w:jc w:val="center"/>
              <w:rPr>
                <w:rFonts w:asciiTheme="minorHAnsi" w:hAnsiTheme="minorHAnsi" w:cstheme="minorHAnsi"/>
              </w:rPr>
            </w:pPr>
            <w:r w:rsidRPr="005E51B5">
              <w:rPr>
                <w:rFonts w:asciiTheme="minorHAnsi" w:hAnsiTheme="minorHAnsi" w:cstheme="minorHAnsi"/>
              </w:rPr>
              <w:t>ΕΠΙΧΕΙΡΗΜΑΤΙΚΗ ΜΟΝΑΔΑ (ΕΡΓΟΣΤΑΣΙΟ ΚΑΤΑΣΚΕΥΗΣ-ΣΥΝΑΡΜΟΛΟΓΗΣΗΣ ΚΑΙ ΔΟΚΙΜΩΝ)*</w:t>
            </w:r>
          </w:p>
        </w:tc>
        <w:tc>
          <w:tcPr>
            <w:tcW w:w="900" w:type="dxa"/>
            <w:tcBorders>
              <w:bottom w:val="single" w:sz="4" w:space="0" w:color="auto"/>
            </w:tcBorders>
            <w:shd w:val="clear" w:color="000000" w:fill="F2F2F2"/>
            <w:textDirection w:val="btLr"/>
            <w:vAlign w:val="center"/>
            <w:hideMark/>
          </w:tcPr>
          <w:p w:rsidR="004A0CB5" w:rsidRPr="005E51B5" w:rsidRDefault="004A0CB5" w:rsidP="00F71870">
            <w:pPr>
              <w:jc w:val="center"/>
              <w:rPr>
                <w:rFonts w:asciiTheme="minorHAnsi" w:hAnsiTheme="minorHAnsi" w:cstheme="minorHAnsi"/>
              </w:rPr>
            </w:pPr>
            <w:r w:rsidRPr="005E51B5">
              <w:rPr>
                <w:rFonts w:asciiTheme="minorHAnsi" w:hAnsiTheme="minorHAnsi" w:cstheme="minorHAnsi"/>
              </w:rPr>
              <w:t>ΤΟΠΟΣ ΕΓΚΑΤΑΣΤΑΣΗΣ*</w:t>
            </w:r>
          </w:p>
        </w:tc>
        <w:tc>
          <w:tcPr>
            <w:tcW w:w="1908" w:type="dxa"/>
            <w:tcBorders>
              <w:bottom w:val="single" w:sz="4" w:space="0" w:color="auto"/>
            </w:tcBorders>
            <w:shd w:val="clear" w:color="000000" w:fill="F2F2F2"/>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ΕΝΤΥΠΟ ΤΕΧΝΙΚΩΝ ΠΡΟΔΙΑΓΡΑΦΩΝ</w:t>
            </w:r>
            <w:r w:rsidRPr="004556BB">
              <w:rPr>
                <w:rFonts w:asciiTheme="minorHAnsi" w:hAnsiTheme="minorHAnsi" w:cstheme="minorHAnsi"/>
              </w:rPr>
              <w:br/>
              <w:t>PROSPECTUS</w:t>
            </w:r>
            <w:r w:rsidRPr="004556BB">
              <w:rPr>
                <w:rFonts w:asciiTheme="minorHAnsi" w:hAnsiTheme="minorHAnsi" w:cstheme="minorHAnsi"/>
              </w:rPr>
              <w:br/>
              <w:t>ΠΙΣΤΟΠΟΙΗΤΙΚΑ, ΔΗΛΩΣΕΙΣ</w:t>
            </w:r>
            <w:r w:rsidRPr="004556BB">
              <w:rPr>
                <w:rFonts w:asciiTheme="minorHAnsi" w:hAnsiTheme="minorHAnsi" w:cstheme="minorHAnsi"/>
              </w:rPr>
              <w:br/>
              <w:t>ΣΥΜΜΟΡΦΩΣΗΣ,</w:t>
            </w:r>
            <w:r w:rsidRPr="004556BB">
              <w:rPr>
                <w:rFonts w:asciiTheme="minorHAnsi" w:hAnsiTheme="minorHAnsi" w:cstheme="minorHAnsi"/>
              </w:rPr>
              <w:br/>
              <w:t>YΠΕΥΘΥΝΕΣ ΔΗΛΩΣΕΙΣ  (ΝΑΙ/ΌΧΙ)</w:t>
            </w:r>
          </w:p>
        </w:tc>
        <w:tc>
          <w:tcPr>
            <w:tcW w:w="1870" w:type="dxa"/>
            <w:shd w:val="clear" w:color="000000" w:fill="F2F2F2"/>
            <w:vAlign w:val="center"/>
            <w:hideMark/>
          </w:tcPr>
          <w:p w:rsidR="004A0CB5" w:rsidRPr="004556BB" w:rsidRDefault="004A0CB5" w:rsidP="00F71870">
            <w:pPr>
              <w:jc w:val="center"/>
              <w:rPr>
                <w:rFonts w:asciiTheme="minorHAnsi" w:hAnsiTheme="minorHAnsi" w:cstheme="minorHAnsi"/>
                <w:color w:val="FF0000"/>
              </w:rPr>
            </w:pPr>
            <w:r w:rsidRPr="004556BB">
              <w:rPr>
                <w:rFonts w:asciiTheme="minorHAnsi" w:hAnsiTheme="minorHAnsi" w:cstheme="minorHAnsi"/>
              </w:rPr>
              <w:t xml:space="preserve">ΠΛΗΡΕΙ ΟΛΕΣ ΤΙΣ ΤΕΧΝΙΚΕΣ ΠΡΟΔΙΑΓΡΑΦΕΣ ΤΗΣ  ΑΡΙΘΜ.  </w:t>
            </w:r>
            <w:r>
              <w:rPr>
                <w:rFonts w:asciiTheme="minorHAnsi" w:hAnsiTheme="minorHAnsi" w:cstheme="minorHAnsi"/>
              </w:rPr>
              <w:t xml:space="preserve">99/8.7.2021     </w:t>
            </w:r>
            <w:r>
              <w:rPr>
                <w:rFonts w:asciiTheme="minorHAnsi" w:hAnsiTheme="minorHAnsi" w:cstheme="minorHAnsi"/>
                <w:szCs w:val="22"/>
              </w:rPr>
              <w:t xml:space="preserve">     </w:t>
            </w:r>
          </w:p>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ΜΕΛΕΤΗΣ ΤΟΥ ΔΗΜΟΥ ΜΟΝΕΜΒΑΣΙΑΣΙΑΣ</w:t>
            </w:r>
          </w:p>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(ΝΑΙ/ΌΧΙ)</w:t>
            </w: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rPr>
            </w:pPr>
            <w:r>
              <w:rPr>
                <w:rFonts w:asciiTheme="minorHAnsi" w:hAnsiTheme="minorHAnsi" w:cstheme="minorHAnsi"/>
                <w:bCs/>
              </w:rPr>
              <w:t>Υπερκατασ</w:t>
            </w:r>
            <w:r w:rsidRPr="004556BB">
              <w:rPr>
                <w:rFonts w:asciiTheme="minorHAnsi" w:hAnsiTheme="minorHAnsi" w:cstheme="minorHAnsi"/>
                <w:bCs/>
              </w:rPr>
              <w:t>κευή</w:t>
            </w:r>
          </w:p>
        </w:tc>
        <w:tc>
          <w:tcPr>
            <w:tcW w:w="1773"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EC4F6B" w:rsidRDefault="004A0CB5" w:rsidP="00F71870">
            <w:pPr>
              <w:jc w:val="center"/>
              <w:rPr>
                <w:rFonts w:asciiTheme="minorHAnsi" w:hAnsiTheme="minorHAnsi" w:cstheme="minorHAnsi"/>
                <w:bCs/>
              </w:rPr>
            </w:pPr>
            <w:r w:rsidRPr="004556BB">
              <w:rPr>
                <w:rFonts w:asciiTheme="minorHAnsi" w:hAnsiTheme="minorHAnsi" w:cstheme="minorHAnsi"/>
                <w:bCs/>
              </w:rPr>
              <w:t>Γενικά</w:t>
            </w:r>
          </w:p>
        </w:tc>
        <w:tc>
          <w:tcPr>
            <w:tcW w:w="1773"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Εμπρόσθιο έδρανο</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Οπίσθιο έδρανο</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Οπίσθια πόρτα</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eastAsia="Calibri" w:hAnsiTheme="minorHAnsi" w:cstheme="minorHAnsi"/>
                <w:lang w:eastAsia="en-US"/>
              </w:rPr>
            </w:pPr>
            <w:r w:rsidRPr="004556BB">
              <w:rPr>
                <w:rFonts w:asciiTheme="minorHAnsi" w:eastAsia="Calibri" w:hAnsiTheme="minorHAnsi" w:cstheme="minorHAnsi"/>
                <w:lang w:eastAsia="en-US"/>
              </w:rPr>
              <w:t>Χοάνη τροφοδοσίας /στόμιο φόρτωσης</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Σύστημα μετάδοσης κίνησης</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5E51B5"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Ηλεκτρικ</w:t>
            </w:r>
            <w:r>
              <w:rPr>
                <w:rFonts w:asciiTheme="minorHAnsi" w:eastAsia="Calibri" w:hAnsiTheme="minorHAnsi" w:cstheme="minorHAnsi"/>
                <w:lang w:eastAsia="en-US"/>
              </w:rPr>
              <w:t xml:space="preserve">ό σύστημα      </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Αντανακλαστικά ασφαλείας</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Βαθμός συμπίεσης</w:t>
            </w:r>
          </w:p>
        </w:tc>
        <w:tc>
          <w:tcPr>
            <w:tcW w:w="1773"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tcBorders>
              <w:bottom w:val="single" w:sz="4" w:space="0" w:color="auto"/>
            </w:tcBorders>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lang w:eastAsia="en-US"/>
              </w:rPr>
              <w:t>Ανυψωτικός μηχανισμός κάδων</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hAnsiTheme="minorHAnsi" w:cstheme="minorHAnsi"/>
                <w:bCs/>
              </w:rPr>
              <w:lastRenderedPageBreak/>
              <w:t>Λειτουργικότητα, Αποδοτικότητα και Ασφάλεια</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5E51B5" w:rsidRDefault="004A0CB5" w:rsidP="00F71870">
            <w:pPr>
              <w:jc w:val="center"/>
              <w:rPr>
                <w:rFonts w:asciiTheme="minorHAnsi" w:eastAsia="Calibri" w:hAnsiTheme="minorHAnsi" w:cstheme="minorHAnsi"/>
                <w:bCs/>
                <w:lang w:eastAsia="en-US"/>
              </w:rPr>
            </w:pPr>
            <w:r w:rsidRPr="004556BB">
              <w:rPr>
                <w:rFonts w:asciiTheme="minorHAnsi" w:eastAsia="Calibri" w:hAnsiTheme="minorHAnsi" w:cstheme="minorHAnsi"/>
                <w:bCs/>
                <w:lang w:eastAsia="en-US"/>
              </w:rPr>
              <w:t>Ποιότητα, Καταλληλότητα και Αξιοπιστία</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5E51B5" w:rsidRDefault="004A0CB5" w:rsidP="00F71870">
            <w:pPr>
              <w:jc w:val="center"/>
              <w:rPr>
                <w:rFonts w:asciiTheme="minorHAnsi" w:eastAsia="Calibri" w:hAnsiTheme="minorHAnsi" w:cstheme="minorHAnsi"/>
                <w:bCs/>
                <w:lang w:eastAsia="en-US"/>
              </w:rPr>
            </w:pPr>
            <w:r w:rsidRPr="004556BB">
              <w:rPr>
                <w:rFonts w:asciiTheme="minorHAnsi" w:eastAsia="Calibri" w:hAnsiTheme="minorHAnsi" w:cstheme="minorHAnsi"/>
                <w:bCs/>
                <w:lang w:eastAsia="en-US"/>
              </w:rPr>
              <w:t>Τεχνική Υποστήριξη και Κάλυψη</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keepNext/>
              <w:jc w:val="center"/>
              <w:outlineLvl w:val="8"/>
              <w:rPr>
                <w:rFonts w:asciiTheme="minorHAnsi" w:eastAsia="Calibri" w:hAnsiTheme="minorHAnsi" w:cstheme="minorHAnsi"/>
                <w:bCs/>
                <w:lang w:eastAsia="en-US"/>
              </w:rPr>
            </w:pPr>
            <w:r w:rsidRPr="004556BB">
              <w:rPr>
                <w:rFonts w:asciiTheme="minorHAnsi" w:eastAsia="Calibri" w:hAnsiTheme="minorHAnsi" w:cstheme="minorHAnsi"/>
                <w:bCs/>
                <w:lang w:eastAsia="en-US"/>
              </w:rPr>
              <w:t>Δείγμα</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5E51B5" w:rsidRDefault="004A0CB5" w:rsidP="00F71870">
            <w:pPr>
              <w:jc w:val="center"/>
              <w:rPr>
                <w:rFonts w:asciiTheme="minorHAnsi" w:eastAsia="Calibri" w:hAnsiTheme="minorHAnsi" w:cstheme="minorHAnsi"/>
                <w:bCs/>
                <w:lang w:eastAsia="en-US"/>
              </w:rPr>
            </w:pPr>
            <w:r w:rsidRPr="004556BB">
              <w:rPr>
                <w:rFonts w:asciiTheme="minorHAnsi" w:eastAsia="Calibri" w:hAnsiTheme="minorHAnsi" w:cstheme="minorHAnsi"/>
                <w:bCs/>
                <w:lang w:eastAsia="en-US"/>
              </w:rPr>
              <w:t>Εκπαίδευση Προσωπικού</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153A86" w:rsidRDefault="004A0CB5" w:rsidP="00F71870">
            <w:pPr>
              <w:jc w:val="center"/>
              <w:rPr>
                <w:rFonts w:asciiTheme="minorHAnsi" w:eastAsia="Calibri" w:hAnsiTheme="minorHAnsi" w:cstheme="minorHAnsi"/>
                <w:bCs/>
                <w:lang w:eastAsia="en-US"/>
              </w:rPr>
            </w:pPr>
            <w:r w:rsidRPr="004556BB">
              <w:rPr>
                <w:rFonts w:asciiTheme="minorHAnsi" w:eastAsia="Calibri" w:hAnsiTheme="minorHAnsi" w:cstheme="minorHAnsi"/>
                <w:bCs/>
                <w:lang w:eastAsia="en-US"/>
              </w:rPr>
              <w:t>Παράδοση Οχημάτων</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737"/>
        </w:trPr>
        <w:tc>
          <w:tcPr>
            <w:tcW w:w="2268" w:type="dxa"/>
            <w:shd w:val="clear" w:color="auto" w:fill="auto"/>
            <w:vAlign w:val="center"/>
            <w:hideMark/>
          </w:tcPr>
          <w:p w:rsidR="004A0CB5" w:rsidRPr="004556BB" w:rsidRDefault="004A0CB5" w:rsidP="00F71870">
            <w:pPr>
              <w:jc w:val="center"/>
              <w:rPr>
                <w:rFonts w:asciiTheme="minorHAnsi" w:hAnsiTheme="minorHAnsi" w:cstheme="minorHAnsi"/>
                <w:bCs/>
                <w:i/>
              </w:rPr>
            </w:pPr>
            <w:r w:rsidRPr="004556BB">
              <w:rPr>
                <w:rFonts w:asciiTheme="minorHAnsi" w:eastAsia="Calibri" w:hAnsiTheme="minorHAnsi" w:cstheme="minorHAnsi"/>
                <w:bCs/>
                <w:lang w:eastAsia="en-US"/>
              </w:rPr>
              <w:t>Συμπληρωματικά Στοιχεία της Τεχνικής Προσφοράς</w:t>
            </w:r>
          </w:p>
        </w:tc>
        <w:tc>
          <w:tcPr>
            <w:tcW w:w="1773"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4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256"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thinReverseDiagStripe"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495"/>
        </w:trPr>
        <w:tc>
          <w:tcPr>
            <w:tcW w:w="226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2713" w:type="dxa"/>
            <w:gridSpan w:val="2"/>
            <w:shd w:val="clear" w:color="auto" w:fill="auto"/>
            <w:noWrap/>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Τόπος/Ημερομηνία:</w:t>
            </w:r>
          </w:p>
        </w:tc>
        <w:tc>
          <w:tcPr>
            <w:tcW w:w="4064" w:type="dxa"/>
            <w:gridSpan w:val="3"/>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255"/>
        </w:trPr>
        <w:tc>
          <w:tcPr>
            <w:tcW w:w="226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3969" w:type="dxa"/>
            <w:gridSpan w:val="3"/>
            <w:vMerge w:val="restart"/>
            <w:shd w:val="clear" w:color="auto" w:fill="auto"/>
            <w:noWrap/>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Ο Προσφέρων οικονομικός φορέας</w:t>
            </w:r>
          </w:p>
        </w:tc>
        <w:tc>
          <w:tcPr>
            <w:tcW w:w="900"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255"/>
        </w:trPr>
        <w:tc>
          <w:tcPr>
            <w:tcW w:w="226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3969" w:type="dxa"/>
            <w:gridSpan w:val="3"/>
            <w:vMerge/>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255"/>
        </w:trPr>
        <w:tc>
          <w:tcPr>
            <w:tcW w:w="226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3969" w:type="dxa"/>
            <w:gridSpan w:val="3"/>
            <w:vMerge/>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900"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908" w:type="dxa"/>
            <w:shd w:val="clear" w:color="auto" w:fill="auto"/>
            <w:noWrap/>
            <w:vAlign w:val="center"/>
            <w:hideMark/>
          </w:tcPr>
          <w:p w:rsidR="004A0CB5" w:rsidRPr="004556BB" w:rsidRDefault="004A0CB5" w:rsidP="00F71870">
            <w:pPr>
              <w:jc w:val="center"/>
              <w:rPr>
                <w:rFonts w:asciiTheme="minorHAnsi" w:hAnsiTheme="minorHAnsi" w:cstheme="minorHAnsi"/>
              </w:rPr>
            </w:pPr>
          </w:p>
        </w:tc>
        <w:tc>
          <w:tcPr>
            <w:tcW w:w="1870" w:type="dxa"/>
            <w:shd w:val="clear" w:color="auto" w:fill="auto"/>
            <w:noWrap/>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293"/>
        </w:trPr>
        <w:tc>
          <w:tcPr>
            <w:tcW w:w="10915" w:type="dxa"/>
            <w:gridSpan w:val="7"/>
            <w:vMerge w:val="restart"/>
            <w:shd w:val="clear" w:color="auto" w:fill="auto"/>
            <w:vAlign w:val="center"/>
            <w:hideMark/>
          </w:tcPr>
          <w:p w:rsidR="004A0CB5" w:rsidRPr="004556BB" w:rsidRDefault="004A0CB5" w:rsidP="00F71870">
            <w:pPr>
              <w:jc w:val="center"/>
              <w:rPr>
                <w:rFonts w:asciiTheme="minorHAnsi" w:hAnsiTheme="minorHAnsi" w:cstheme="minorHAnsi"/>
              </w:rPr>
            </w:pPr>
            <w:r w:rsidRPr="004556BB">
              <w:rPr>
                <w:rFonts w:asciiTheme="minorHAnsi" w:hAnsiTheme="minorHAnsi" w:cstheme="minorHAnsi"/>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4556BB">
              <w:rPr>
                <w:rFonts w:asciiTheme="minorHAnsi" w:hAnsiTheme="minorHAnsi" w:cstheme="minorHAnsi"/>
                <w:u w:val="single"/>
              </w:rPr>
              <w:t>Προσφορά στην οποία δεν θα υπάρχει η ανωτέρω δήλωση, θα απορρίπτεται ως απαράδεκτη</w:t>
            </w:r>
            <w:r w:rsidRPr="004556BB">
              <w:rPr>
                <w:rFonts w:asciiTheme="minorHAnsi" w:hAnsiTheme="minorHAnsi" w:cstheme="minorHAnsi"/>
              </w:rPr>
              <w:t xml:space="preserve">.     (ΣΥΜΠΛΗΡΩΣΗ ΤΩΝ ΣΤΗΛΩΝ </w:t>
            </w:r>
            <w:r>
              <w:rPr>
                <w:rFonts w:asciiTheme="minorHAnsi" w:hAnsiTheme="minorHAnsi" w:cstheme="minorHAnsi"/>
              </w:rPr>
              <w:t>3</w:t>
            </w:r>
            <w:r w:rsidRPr="004556BB">
              <w:rPr>
                <w:rFonts w:asciiTheme="minorHAnsi" w:hAnsiTheme="minorHAnsi" w:cstheme="minorHAnsi"/>
              </w:rPr>
              <w:t>-</w:t>
            </w:r>
            <w:r>
              <w:rPr>
                <w:rFonts w:asciiTheme="minorHAnsi" w:hAnsiTheme="minorHAnsi" w:cstheme="minorHAnsi"/>
              </w:rPr>
              <w:t>4</w:t>
            </w:r>
            <w:r w:rsidRPr="004556BB">
              <w:rPr>
                <w:rFonts w:asciiTheme="minorHAnsi" w:hAnsiTheme="minorHAnsi" w:cstheme="minorHAnsi"/>
              </w:rPr>
              <w:t>-</w:t>
            </w:r>
            <w:r>
              <w:rPr>
                <w:rFonts w:asciiTheme="minorHAnsi" w:hAnsiTheme="minorHAnsi" w:cstheme="minorHAnsi"/>
              </w:rPr>
              <w:t>5</w:t>
            </w:r>
            <w:r w:rsidRPr="004556BB">
              <w:rPr>
                <w:rFonts w:asciiTheme="minorHAnsi" w:hAnsiTheme="minorHAnsi" w:cstheme="minorHAnsi"/>
              </w:rPr>
              <w:t xml:space="preserve">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4556BB">
              <w:rPr>
                <w:rFonts w:asciiTheme="minorHAnsi" w:hAnsiTheme="minorHAnsi" w:cstheme="minorHAnsi"/>
                <w:u w:val="single"/>
              </w:rPr>
              <w:t xml:space="preserve">Προσφορά στην οποία δεν θα υπάρχουν οι ανωτέρω δηλώσεις θα απορρίπτεται ως απαράδεκτη (ΣΥΜΠΛΗΡΩΣΗ ΤΩΝ ΣΤΗΛΩΝ </w:t>
            </w:r>
            <w:r>
              <w:rPr>
                <w:rFonts w:asciiTheme="minorHAnsi" w:hAnsiTheme="minorHAnsi" w:cstheme="minorHAnsi"/>
                <w:u w:val="single"/>
              </w:rPr>
              <w:t>3</w:t>
            </w:r>
            <w:r w:rsidRPr="004556BB">
              <w:rPr>
                <w:rFonts w:asciiTheme="minorHAnsi" w:hAnsiTheme="minorHAnsi" w:cstheme="minorHAnsi"/>
                <w:u w:val="single"/>
              </w:rPr>
              <w:t>-</w:t>
            </w:r>
            <w:r>
              <w:rPr>
                <w:rFonts w:asciiTheme="minorHAnsi" w:hAnsiTheme="minorHAnsi" w:cstheme="minorHAnsi"/>
                <w:u w:val="single"/>
              </w:rPr>
              <w:t>4</w:t>
            </w:r>
            <w:r w:rsidRPr="004556BB">
              <w:rPr>
                <w:rFonts w:asciiTheme="minorHAnsi" w:hAnsiTheme="minorHAnsi" w:cstheme="minorHAnsi"/>
                <w:u w:val="single"/>
              </w:rPr>
              <w:t>-</w:t>
            </w:r>
            <w:r>
              <w:rPr>
                <w:rFonts w:asciiTheme="minorHAnsi" w:hAnsiTheme="minorHAnsi" w:cstheme="minorHAnsi"/>
                <w:u w:val="single"/>
              </w:rPr>
              <w:t>5</w:t>
            </w:r>
            <w:r w:rsidRPr="004556BB">
              <w:rPr>
                <w:rFonts w:asciiTheme="minorHAnsi" w:hAnsiTheme="minorHAnsi" w:cstheme="minorHAnsi"/>
                <w:u w:val="single"/>
              </w:rPr>
              <w:t xml:space="preserve"> ΚΑΙ ΕΠΙΣΥΝΑΨΗ ΤΗΣ ΥΠΕΥΘΥΝΗΣ ΔΗΛΩΣΗΣ ΣΤΟ ΦΥΛΛΟ ΣΥΜΜΟΡΦΩΣΗΣ)</w:t>
            </w:r>
            <w:r w:rsidRPr="004556BB">
              <w:rPr>
                <w:rFonts w:asciiTheme="minorHAnsi" w:hAnsiTheme="minorHAnsi" w:cstheme="minorHAnsi"/>
              </w:rPr>
              <w:t>...</w:t>
            </w:r>
            <w:r w:rsidRPr="004556BB">
              <w:rPr>
                <w:rFonts w:asciiTheme="minorHAnsi" w:hAnsiTheme="minorHAnsi" w:cstheme="minorHAnsi"/>
                <w:i/>
                <w:iCs/>
              </w:rPr>
              <w:t>(</w:t>
            </w:r>
            <w:proofErr w:type="spellStart"/>
            <w:r w:rsidRPr="004556BB">
              <w:rPr>
                <w:rFonts w:asciiTheme="minorHAnsi" w:hAnsiTheme="minorHAnsi" w:cstheme="minorHAnsi"/>
                <w:i/>
                <w:iCs/>
              </w:rPr>
              <w:t>παρ.5</w:t>
            </w:r>
            <w:proofErr w:type="spellEnd"/>
            <w:r w:rsidRPr="004556BB">
              <w:rPr>
                <w:rFonts w:asciiTheme="minorHAnsi" w:hAnsiTheme="minorHAnsi" w:cstheme="minorHAnsi"/>
                <w:i/>
                <w:iCs/>
              </w:rPr>
              <w:t xml:space="preserve">  </w:t>
            </w:r>
            <w:proofErr w:type="spellStart"/>
            <w:r w:rsidRPr="004556BB">
              <w:rPr>
                <w:rFonts w:asciiTheme="minorHAnsi" w:hAnsiTheme="minorHAnsi" w:cstheme="minorHAnsi"/>
                <w:i/>
                <w:iCs/>
              </w:rPr>
              <w:t>άρθρ</w:t>
            </w:r>
            <w:proofErr w:type="spellEnd"/>
            <w:r w:rsidRPr="004556BB">
              <w:rPr>
                <w:rFonts w:asciiTheme="minorHAnsi" w:hAnsiTheme="minorHAnsi" w:cstheme="minorHAnsi"/>
                <w:i/>
                <w:iCs/>
              </w:rPr>
              <w:t xml:space="preserve"> 94 του Ν.4412/2016)</w:t>
            </w:r>
          </w:p>
        </w:tc>
      </w:tr>
      <w:tr w:rsidR="004A0CB5" w:rsidRPr="004556BB" w:rsidTr="004A0CB5">
        <w:trPr>
          <w:trHeight w:val="457"/>
        </w:trPr>
        <w:tc>
          <w:tcPr>
            <w:tcW w:w="10915" w:type="dxa"/>
            <w:gridSpan w:val="7"/>
            <w:vMerge/>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457"/>
        </w:trPr>
        <w:tc>
          <w:tcPr>
            <w:tcW w:w="10915" w:type="dxa"/>
            <w:gridSpan w:val="7"/>
            <w:vMerge/>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457"/>
        </w:trPr>
        <w:tc>
          <w:tcPr>
            <w:tcW w:w="10915" w:type="dxa"/>
            <w:gridSpan w:val="7"/>
            <w:vMerge/>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457"/>
        </w:trPr>
        <w:tc>
          <w:tcPr>
            <w:tcW w:w="10915" w:type="dxa"/>
            <w:gridSpan w:val="7"/>
            <w:vMerge/>
            <w:vAlign w:val="center"/>
            <w:hideMark/>
          </w:tcPr>
          <w:p w:rsidR="004A0CB5" w:rsidRPr="004556BB" w:rsidRDefault="004A0CB5" w:rsidP="00F71870">
            <w:pPr>
              <w:jc w:val="center"/>
              <w:rPr>
                <w:rFonts w:asciiTheme="minorHAnsi" w:hAnsiTheme="minorHAnsi" w:cstheme="minorHAnsi"/>
              </w:rPr>
            </w:pPr>
          </w:p>
        </w:tc>
      </w:tr>
      <w:tr w:rsidR="004A0CB5" w:rsidRPr="004556BB" w:rsidTr="004A0CB5">
        <w:trPr>
          <w:trHeight w:val="457"/>
        </w:trPr>
        <w:tc>
          <w:tcPr>
            <w:tcW w:w="10915" w:type="dxa"/>
            <w:gridSpan w:val="7"/>
            <w:vMerge/>
            <w:vAlign w:val="center"/>
            <w:hideMark/>
          </w:tcPr>
          <w:p w:rsidR="004A0CB5" w:rsidRPr="004556BB" w:rsidRDefault="004A0CB5" w:rsidP="00F71870">
            <w:pPr>
              <w:jc w:val="center"/>
              <w:rPr>
                <w:rFonts w:asciiTheme="minorHAnsi" w:hAnsiTheme="minorHAnsi" w:cstheme="minorHAnsi"/>
              </w:rPr>
            </w:pPr>
          </w:p>
        </w:tc>
      </w:tr>
    </w:tbl>
    <w:p w:rsidR="00E452CA" w:rsidRDefault="00E452CA"/>
    <w:p w:rsidR="00136BD8" w:rsidRDefault="00136BD8"/>
    <w:p w:rsidR="00136BD8" w:rsidRDefault="00136BD8"/>
    <w:tbl>
      <w:tblPr>
        <w:tblW w:w="10065" w:type="dxa"/>
        <w:tblInd w:w="250" w:type="dxa"/>
        <w:tblLook w:val="0000"/>
      </w:tblPr>
      <w:tblGrid>
        <w:gridCol w:w="4820"/>
        <w:gridCol w:w="5245"/>
      </w:tblGrid>
      <w:tr w:rsidR="00136BD8" w:rsidRPr="00361077" w:rsidTr="00361077">
        <w:trPr>
          <w:trHeight w:val="1543"/>
        </w:trPr>
        <w:tc>
          <w:tcPr>
            <w:tcW w:w="4820" w:type="dxa"/>
          </w:tcPr>
          <w:p w:rsidR="00136BD8" w:rsidRPr="00361077" w:rsidRDefault="00136BD8" w:rsidP="00FB7879">
            <w:pPr>
              <w:pStyle w:val="3"/>
              <w:spacing w:before="0"/>
              <w:rPr>
                <w:rFonts w:asciiTheme="minorHAnsi" w:hAnsiTheme="minorHAnsi" w:cstheme="minorHAnsi"/>
                <w:b w:val="0"/>
                <w:color w:val="auto"/>
              </w:rPr>
            </w:pPr>
          </w:p>
        </w:tc>
        <w:tc>
          <w:tcPr>
            <w:tcW w:w="5245" w:type="dxa"/>
          </w:tcPr>
          <w:p w:rsidR="00136BD8" w:rsidRPr="00361077" w:rsidRDefault="00136BD8" w:rsidP="00FB7879">
            <w:pPr>
              <w:jc w:val="center"/>
              <w:rPr>
                <w:rFonts w:asciiTheme="minorHAnsi" w:hAnsiTheme="minorHAnsi" w:cstheme="minorHAnsi"/>
              </w:rPr>
            </w:pPr>
            <w:r w:rsidRPr="00361077">
              <w:rPr>
                <w:rFonts w:asciiTheme="minorHAnsi" w:hAnsiTheme="minorHAnsi" w:cstheme="minorHAnsi"/>
              </w:rPr>
              <w:t>Τόπος/Ημερομηνία</w:t>
            </w:r>
          </w:p>
          <w:p w:rsidR="00136BD8" w:rsidRPr="00361077" w:rsidRDefault="00136BD8" w:rsidP="00FB7879">
            <w:pPr>
              <w:rPr>
                <w:rFonts w:asciiTheme="minorHAnsi" w:hAnsiTheme="minorHAnsi" w:cstheme="minorHAnsi"/>
              </w:rPr>
            </w:pPr>
          </w:p>
          <w:p w:rsidR="00136BD8" w:rsidRPr="00361077" w:rsidRDefault="00136BD8" w:rsidP="00FB7879">
            <w:pPr>
              <w:rPr>
                <w:rFonts w:asciiTheme="minorHAnsi" w:hAnsiTheme="minorHAnsi" w:cstheme="minorHAnsi"/>
              </w:rPr>
            </w:pPr>
            <w:r w:rsidRPr="00361077">
              <w:rPr>
                <w:rFonts w:asciiTheme="minorHAnsi" w:hAnsiTheme="minorHAnsi" w:cstheme="minorHAnsi"/>
              </w:rPr>
              <w:tab/>
            </w:r>
            <w:r w:rsidRPr="00361077">
              <w:rPr>
                <w:rFonts w:asciiTheme="minorHAnsi" w:hAnsiTheme="minorHAnsi" w:cstheme="minorHAnsi"/>
              </w:rPr>
              <w:tab/>
            </w:r>
            <w:r w:rsidRPr="00361077">
              <w:rPr>
                <w:rFonts w:asciiTheme="minorHAnsi" w:hAnsiTheme="minorHAnsi" w:cstheme="minorHAnsi"/>
              </w:rPr>
              <w:tab/>
            </w:r>
            <w:r w:rsidRPr="00361077">
              <w:rPr>
                <w:rFonts w:asciiTheme="minorHAnsi" w:hAnsiTheme="minorHAnsi" w:cstheme="minorHAnsi"/>
              </w:rPr>
              <w:tab/>
            </w:r>
            <w:r w:rsidRPr="00361077">
              <w:rPr>
                <w:rFonts w:asciiTheme="minorHAnsi" w:hAnsiTheme="minorHAnsi" w:cstheme="minorHAnsi"/>
              </w:rPr>
              <w:tab/>
            </w:r>
            <w:r w:rsidRPr="00361077">
              <w:rPr>
                <w:rFonts w:asciiTheme="minorHAnsi" w:hAnsiTheme="minorHAnsi" w:cstheme="minorHAnsi"/>
              </w:rPr>
              <w:tab/>
            </w:r>
            <w:r w:rsidRPr="00361077">
              <w:rPr>
                <w:rFonts w:asciiTheme="minorHAnsi" w:hAnsiTheme="minorHAnsi" w:cstheme="minorHAnsi"/>
              </w:rPr>
              <w:tab/>
              <w:t xml:space="preserve">             Ο Προσφέρων</w:t>
            </w:r>
          </w:p>
          <w:p w:rsidR="00136BD8" w:rsidRPr="00361077" w:rsidRDefault="00136BD8" w:rsidP="00FB7879">
            <w:pPr>
              <w:rPr>
                <w:rFonts w:asciiTheme="minorHAnsi" w:hAnsiTheme="minorHAnsi" w:cstheme="minorHAnsi"/>
              </w:rPr>
            </w:pPr>
          </w:p>
        </w:tc>
      </w:tr>
    </w:tbl>
    <w:p w:rsidR="00136BD8" w:rsidRDefault="00136BD8"/>
    <w:sectPr w:rsidR="00136BD8" w:rsidSect="0049420A">
      <w:pgSz w:w="11906" w:h="16838"/>
      <w:pgMar w:top="1134" w:right="566"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420A"/>
    <w:rsid w:val="0006537B"/>
    <w:rsid w:val="00090216"/>
    <w:rsid w:val="00136BD8"/>
    <w:rsid w:val="00153A86"/>
    <w:rsid w:val="001A3807"/>
    <w:rsid w:val="00225EA4"/>
    <w:rsid w:val="002E7D4E"/>
    <w:rsid w:val="00361077"/>
    <w:rsid w:val="003A6EFD"/>
    <w:rsid w:val="00406B0E"/>
    <w:rsid w:val="00424375"/>
    <w:rsid w:val="004556BB"/>
    <w:rsid w:val="0049420A"/>
    <w:rsid w:val="004A0CB5"/>
    <w:rsid w:val="00567C49"/>
    <w:rsid w:val="00585BC9"/>
    <w:rsid w:val="005E51B5"/>
    <w:rsid w:val="007945E4"/>
    <w:rsid w:val="007F623D"/>
    <w:rsid w:val="00834381"/>
    <w:rsid w:val="00890AF1"/>
    <w:rsid w:val="009809BA"/>
    <w:rsid w:val="00C44475"/>
    <w:rsid w:val="00CA5D1D"/>
    <w:rsid w:val="00D472B5"/>
    <w:rsid w:val="00DE677C"/>
    <w:rsid w:val="00E452CA"/>
    <w:rsid w:val="00EC4F6B"/>
    <w:rsid w:val="00F50E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0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9420A"/>
    <w:pPr>
      <w:keepNext/>
      <w:outlineLvl w:val="0"/>
    </w:pPr>
    <w:rPr>
      <w:sz w:val="28"/>
      <w:szCs w:val="20"/>
    </w:rPr>
  </w:style>
  <w:style w:type="paragraph" w:styleId="3">
    <w:name w:val="heading 3"/>
    <w:basedOn w:val="a"/>
    <w:next w:val="a"/>
    <w:link w:val="3Char"/>
    <w:uiPriority w:val="1"/>
    <w:unhideWhenUsed/>
    <w:qFormat/>
    <w:rsid w:val="00136B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9420A"/>
    <w:rPr>
      <w:rFonts w:ascii="Times New Roman" w:eastAsia="Times New Roman" w:hAnsi="Times New Roman" w:cs="Times New Roman"/>
      <w:sz w:val="28"/>
      <w:szCs w:val="20"/>
      <w:lang w:eastAsia="el-GR"/>
    </w:rPr>
  </w:style>
  <w:style w:type="paragraph" w:styleId="a3">
    <w:name w:val="header"/>
    <w:aliases w:val="hd,Header Titlos Prosforas"/>
    <w:basedOn w:val="a"/>
    <w:link w:val="Char"/>
    <w:rsid w:val="00225EA4"/>
    <w:pPr>
      <w:suppressLineNumbers/>
      <w:tabs>
        <w:tab w:val="center" w:pos="4153"/>
        <w:tab w:val="right" w:pos="8306"/>
      </w:tabs>
      <w:suppressAutoHyphens/>
      <w:spacing w:line="100" w:lineRule="atLeast"/>
      <w:ind w:firstLine="284"/>
      <w:jc w:val="both"/>
    </w:pPr>
    <w:rPr>
      <w:rFonts w:ascii="Calibri" w:eastAsia="Calibri" w:hAnsi="Calibri" w:cs="Calibri"/>
      <w:kern w:val="1"/>
      <w:sz w:val="20"/>
      <w:szCs w:val="20"/>
      <w:lang w:eastAsia="zh-CN"/>
    </w:rPr>
  </w:style>
  <w:style w:type="character" w:customStyle="1" w:styleId="Char">
    <w:name w:val="Κεφαλίδα Char"/>
    <w:aliases w:val="hd Char,Header Titlos Prosforas Char"/>
    <w:basedOn w:val="a0"/>
    <w:link w:val="a3"/>
    <w:rsid w:val="00225EA4"/>
    <w:rPr>
      <w:rFonts w:ascii="Calibri" w:eastAsia="Calibri" w:hAnsi="Calibri" w:cs="Calibri"/>
      <w:kern w:val="1"/>
      <w:sz w:val="20"/>
      <w:szCs w:val="20"/>
      <w:lang w:eastAsia="zh-CN"/>
    </w:rPr>
  </w:style>
  <w:style w:type="table" w:styleId="a4">
    <w:name w:val="Table Grid"/>
    <w:basedOn w:val="a1"/>
    <w:rsid w:val="00136BD8"/>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1"/>
    <w:rsid w:val="00136BD8"/>
    <w:rPr>
      <w:rFonts w:asciiTheme="majorHAnsi" w:eastAsiaTheme="majorEastAsia" w:hAnsiTheme="majorHAnsi" w:cstheme="majorBidi"/>
      <w:b/>
      <w:bCs/>
      <w:color w:val="4F81BD" w:themeColor="accent1"/>
      <w:sz w:val="24"/>
      <w:szCs w:val="24"/>
      <w:lang w:eastAsia="el-GR"/>
    </w:rPr>
  </w:style>
  <w:style w:type="paragraph" w:styleId="2">
    <w:name w:val="Body Text 2"/>
    <w:basedOn w:val="a"/>
    <w:link w:val="2Char"/>
    <w:rsid w:val="004A0CB5"/>
    <w:pPr>
      <w:jc w:val="both"/>
    </w:pPr>
    <w:rPr>
      <w:u w:val="dotted"/>
    </w:rPr>
  </w:style>
  <w:style w:type="character" w:customStyle="1" w:styleId="2Char">
    <w:name w:val="Σώμα κείμενου 2 Char"/>
    <w:basedOn w:val="a0"/>
    <w:link w:val="2"/>
    <w:rsid w:val="004A0CB5"/>
    <w:rPr>
      <w:rFonts w:ascii="Times New Roman" w:eastAsia="Times New Roman" w:hAnsi="Times New Roman" w:cs="Times New Roman"/>
      <w:sz w:val="24"/>
      <w:szCs w:val="24"/>
      <w:u w:val="dotted"/>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8497D-73F7-4220-A117-3F98BCE5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502</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2020-08-26T08:55:00Z</dcterms:created>
  <dcterms:modified xsi:type="dcterms:W3CDTF">2021-07-21T09:57:00Z</dcterms:modified>
</cp:coreProperties>
</file>