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9C" w:rsidRPr="0022459C" w:rsidRDefault="0022459C" w:rsidP="00504623">
      <w:pPr>
        <w:pStyle w:val="a3"/>
        <w:tabs>
          <w:tab w:val="left" w:pos="6144"/>
        </w:tabs>
        <w:jc w:val="left"/>
        <w:rPr>
          <w:rFonts w:ascii="Arial" w:hAnsi="Arial" w:cs="Arial"/>
          <w:b/>
          <w:sz w:val="22"/>
        </w:rPr>
      </w:pPr>
    </w:p>
    <w:p w:rsidR="009174CE" w:rsidRDefault="009174CE" w:rsidP="009174CE">
      <w:pPr>
        <w:pStyle w:val="aa"/>
        <w:rPr>
          <w:b/>
          <w:sz w:val="22"/>
          <w:szCs w:val="22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609600" cy="6000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CE" w:rsidRPr="0023701C" w:rsidRDefault="009174CE" w:rsidP="009174CE">
      <w:pPr>
        <w:pStyle w:val="aa"/>
        <w:rPr>
          <w:sz w:val="20"/>
          <w:szCs w:val="20"/>
        </w:rPr>
      </w:pPr>
      <w:r w:rsidRPr="0023701C">
        <w:rPr>
          <w:b/>
          <w:sz w:val="20"/>
          <w:szCs w:val="20"/>
        </w:rPr>
        <w:t>ΕΛΛΗΝΙΚΗ  ΔΗΜΟΚΡΑΤΙΑ</w:t>
      </w:r>
      <w:r w:rsidRPr="0023701C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174CE" w:rsidRPr="0023701C" w:rsidRDefault="009174CE" w:rsidP="009174CE">
      <w:pPr>
        <w:pStyle w:val="aa"/>
        <w:rPr>
          <w:sz w:val="20"/>
          <w:szCs w:val="20"/>
        </w:rPr>
      </w:pPr>
      <w:r w:rsidRPr="0023701C">
        <w:rPr>
          <w:b/>
          <w:sz w:val="20"/>
          <w:szCs w:val="20"/>
        </w:rPr>
        <w:t>ΝΟΜΟΣ ΛΑΚΩΝΙΑΣ</w:t>
      </w:r>
      <w:r w:rsidRPr="0023701C">
        <w:rPr>
          <w:sz w:val="20"/>
          <w:szCs w:val="20"/>
        </w:rPr>
        <w:t xml:space="preserve">                                                           </w:t>
      </w:r>
    </w:p>
    <w:p w:rsidR="009174CE" w:rsidRPr="00FF1835" w:rsidRDefault="009174CE" w:rsidP="009174CE">
      <w:pPr>
        <w:pStyle w:val="aa"/>
      </w:pPr>
      <w:r w:rsidRPr="0023701C">
        <w:rPr>
          <w:b/>
          <w:sz w:val="20"/>
          <w:szCs w:val="20"/>
        </w:rPr>
        <w:t>ΔΗΜΟΣ ΜΟΝΕΜΒΑΣΙΑΣ</w:t>
      </w:r>
      <w:r w:rsidRPr="00FF1835">
        <w:t xml:space="preserve">  </w:t>
      </w:r>
      <w:r w:rsidRPr="00FF1835">
        <w:tab/>
      </w:r>
      <w:r w:rsidRPr="00FF1835">
        <w:tab/>
      </w:r>
      <w:r w:rsidRPr="00FF1835">
        <w:tab/>
      </w:r>
      <w:r w:rsidRPr="00FF1835">
        <w:tab/>
      </w:r>
      <w:r w:rsidRPr="00FF1835">
        <w:tab/>
      </w:r>
      <w:r w:rsidRPr="00B27070">
        <w:rPr>
          <w:b/>
        </w:rPr>
        <w:t xml:space="preserve"> </w:t>
      </w:r>
      <w:r w:rsidR="0023701C">
        <w:rPr>
          <w:b/>
        </w:rPr>
        <w:t xml:space="preserve">                    </w:t>
      </w:r>
      <w:r w:rsidRPr="00B27070">
        <w:rPr>
          <w:rFonts w:ascii="Tahoma" w:hAnsi="Tahoma" w:cs="Tahoma"/>
          <w:b/>
          <w:sz w:val="20"/>
          <w:szCs w:val="20"/>
        </w:rPr>
        <w:t xml:space="preserve">Μολάοι </w:t>
      </w:r>
      <w:r w:rsidRPr="00B27070">
        <w:rPr>
          <w:b/>
        </w:rPr>
        <w:t xml:space="preserve"> </w:t>
      </w:r>
      <w:r w:rsidR="00A841C0">
        <w:rPr>
          <w:b/>
        </w:rPr>
        <w:t>5.9.2025</w:t>
      </w:r>
      <w:r w:rsidRPr="00B27070">
        <w:rPr>
          <w:b/>
        </w:rPr>
        <w:t xml:space="preserve"> </w:t>
      </w:r>
      <w:r w:rsidRPr="00FF1835">
        <w:t xml:space="preserve">                                               </w:t>
      </w:r>
    </w:p>
    <w:p w:rsidR="009174CE" w:rsidRPr="001E55BB" w:rsidRDefault="009174CE" w:rsidP="009174CE">
      <w:pPr>
        <w:pStyle w:val="aa"/>
        <w:rPr>
          <w:b/>
        </w:rPr>
      </w:pPr>
      <w:r w:rsidRPr="0023701C">
        <w:rPr>
          <w:b/>
          <w:sz w:val="20"/>
          <w:szCs w:val="20"/>
        </w:rPr>
        <w:t>Διεύθυνση Διοικητικών Υπηρεσιών</w:t>
      </w:r>
      <w:r w:rsidRPr="00FF1835">
        <w:rPr>
          <w:b/>
        </w:rPr>
        <w:t xml:space="preserve"> </w:t>
      </w:r>
      <w:r w:rsidRPr="00FF1835">
        <w:t xml:space="preserve">    </w:t>
      </w:r>
      <w:r>
        <w:t xml:space="preserve">                              </w:t>
      </w:r>
      <w:r w:rsidR="0023701C">
        <w:t xml:space="preserve">                               </w:t>
      </w:r>
      <w:r w:rsidRPr="00B27070">
        <w:rPr>
          <w:rFonts w:ascii="Tahoma" w:hAnsi="Tahoma" w:cs="Tahoma"/>
          <w:b/>
          <w:sz w:val="20"/>
          <w:szCs w:val="20"/>
        </w:rPr>
        <w:t xml:space="preserve">Αριθ. </w:t>
      </w:r>
      <w:proofErr w:type="spellStart"/>
      <w:r w:rsidRPr="00B27070">
        <w:rPr>
          <w:rFonts w:ascii="Tahoma" w:hAnsi="Tahoma" w:cs="Tahoma"/>
          <w:b/>
          <w:sz w:val="20"/>
          <w:szCs w:val="20"/>
        </w:rPr>
        <w:t>Πρωτ</w:t>
      </w:r>
      <w:proofErr w:type="spellEnd"/>
      <w:r w:rsidRPr="00B27070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841C0">
        <w:rPr>
          <w:rFonts w:ascii="Tahoma" w:hAnsi="Tahoma" w:cs="Tahoma"/>
          <w:b/>
          <w:sz w:val="20"/>
          <w:szCs w:val="20"/>
        </w:rPr>
        <w:t>17716</w:t>
      </w:r>
      <w:r w:rsidRPr="00F9789E">
        <w:t xml:space="preserve"> </w:t>
      </w:r>
    </w:p>
    <w:p w:rsidR="009174CE" w:rsidRPr="00546F03" w:rsidRDefault="009174CE" w:rsidP="009174CE">
      <w:pPr>
        <w:pStyle w:val="aa"/>
        <w:rPr>
          <w:rFonts w:ascii="Tahoma" w:hAnsi="Tahoma" w:cs="Tahoma"/>
          <w:sz w:val="20"/>
          <w:szCs w:val="20"/>
        </w:rPr>
      </w:pPr>
      <w:r w:rsidRPr="00546F03">
        <w:rPr>
          <w:rFonts w:ascii="Tahoma" w:hAnsi="Tahoma" w:cs="Tahoma"/>
          <w:sz w:val="20"/>
          <w:szCs w:val="20"/>
        </w:rPr>
        <w:t>Τμήμα  Ανθρώπινου Δυναμικού</w:t>
      </w:r>
    </w:p>
    <w:p w:rsidR="009174CE" w:rsidRPr="00546F03" w:rsidRDefault="009174CE" w:rsidP="009174CE">
      <w:pPr>
        <w:pStyle w:val="aa"/>
        <w:rPr>
          <w:rFonts w:ascii="Tahoma" w:hAnsi="Tahoma" w:cs="Tahoma"/>
          <w:sz w:val="20"/>
          <w:szCs w:val="20"/>
        </w:rPr>
      </w:pPr>
      <w:r w:rsidRPr="00546F03">
        <w:rPr>
          <w:rFonts w:ascii="Tahoma" w:hAnsi="Tahoma" w:cs="Tahoma"/>
          <w:sz w:val="20"/>
          <w:szCs w:val="20"/>
        </w:rPr>
        <w:t xml:space="preserve"> &amp; Διοικητικής  Μέριμνας </w:t>
      </w:r>
    </w:p>
    <w:p w:rsidR="009174CE" w:rsidRDefault="009174CE" w:rsidP="009174CE">
      <w:pPr>
        <w:pStyle w:val="aa"/>
      </w:pPr>
      <w:r w:rsidRPr="00FF1835">
        <w:t xml:space="preserve"> </w:t>
      </w:r>
      <w:proofErr w:type="spellStart"/>
      <w:r w:rsidRPr="00546F03">
        <w:rPr>
          <w:rFonts w:ascii="Tahoma" w:hAnsi="Tahoma" w:cs="Tahoma"/>
          <w:sz w:val="20"/>
          <w:szCs w:val="20"/>
        </w:rPr>
        <w:t>Ταχ</w:t>
      </w:r>
      <w:proofErr w:type="spellEnd"/>
      <w:r w:rsidRPr="00546F03">
        <w:rPr>
          <w:rFonts w:ascii="Tahoma" w:hAnsi="Tahoma" w:cs="Tahoma"/>
          <w:sz w:val="20"/>
          <w:szCs w:val="20"/>
        </w:rPr>
        <w:t>. Δ/</w:t>
      </w:r>
      <w:proofErr w:type="spellStart"/>
      <w:r w:rsidRPr="00546F03">
        <w:rPr>
          <w:rFonts w:ascii="Tahoma" w:hAnsi="Tahoma" w:cs="Tahoma"/>
          <w:sz w:val="20"/>
          <w:szCs w:val="20"/>
        </w:rPr>
        <w:t>νση</w:t>
      </w:r>
      <w:proofErr w:type="spellEnd"/>
      <w:r w:rsidRPr="00546F03">
        <w:rPr>
          <w:rFonts w:ascii="Tahoma" w:hAnsi="Tahoma" w:cs="Tahoma"/>
          <w:sz w:val="20"/>
          <w:szCs w:val="20"/>
        </w:rPr>
        <w:t>: Μολάοι, Τ.Κ. 230 52</w:t>
      </w:r>
      <w:r>
        <w:tab/>
      </w:r>
      <w:r>
        <w:tab/>
      </w:r>
      <w:r>
        <w:tab/>
      </w:r>
      <w:r>
        <w:tab/>
      </w:r>
    </w:p>
    <w:p w:rsidR="009174CE" w:rsidRPr="00765753" w:rsidRDefault="009174CE" w:rsidP="009174CE">
      <w:pPr>
        <w:pStyle w:val="aa"/>
        <w:rPr>
          <w:rFonts w:ascii="Tahoma" w:hAnsi="Tahoma" w:cs="Tahoma"/>
          <w:sz w:val="22"/>
          <w:szCs w:val="22"/>
        </w:rPr>
      </w:pPr>
      <w:r w:rsidRPr="00546F03">
        <w:rPr>
          <w:rFonts w:ascii="Tahoma" w:hAnsi="Tahoma" w:cs="Tahoma"/>
          <w:sz w:val="20"/>
          <w:szCs w:val="20"/>
        </w:rPr>
        <w:t>Πληροφορίες: Κολλιάκου Παναγιώτα</w:t>
      </w:r>
      <w:r>
        <w:tab/>
      </w:r>
      <w:r>
        <w:tab/>
      </w:r>
      <w:r>
        <w:tab/>
      </w:r>
      <w:r w:rsidRPr="00546F03">
        <w:t xml:space="preserve">              </w:t>
      </w:r>
    </w:p>
    <w:p w:rsidR="009174CE" w:rsidRPr="0017415E" w:rsidRDefault="009174CE" w:rsidP="009174CE">
      <w:pPr>
        <w:pStyle w:val="aa"/>
        <w:rPr>
          <w:lang w:val="en-US"/>
        </w:rPr>
      </w:pPr>
      <w:proofErr w:type="spellStart"/>
      <w:r w:rsidRPr="00546F03">
        <w:rPr>
          <w:rFonts w:ascii="Tahoma" w:hAnsi="Tahoma" w:cs="Tahoma"/>
          <w:sz w:val="20"/>
          <w:szCs w:val="20"/>
        </w:rPr>
        <w:t>Τηλ</w:t>
      </w:r>
      <w:proofErr w:type="spellEnd"/>
      <w:r w:rsidRPr="0017415E">
        <w:rPr>
          <w:rFonts w:ascii="Tahoma" w:hAnsi="Tahoma" w:cs="Tahoma"/>
          <w:sz w:val="20"/>
          <w:szCs w:val="20"/>
          <w:lang w:val="en-US"/>
        </w:rPr>
        <w:t>: 2732360524</w:t>
      </w:r>
      <w:r w:rsidRPr="0017415E">
        <w:rPr>
          <w:lang w:val="en-US"/>
        </w:rPr>
        <w:t xml:space="preserve"> </w:t>
      </w:r>
      <w:r w:rsidRPr="0017415E">
        <w:rPr>
          <w:lang w:val="en-US"/>
        </w:rPr>
        <w:tab/>
      </w:r>
      <w:r w:rsidRPr="0017415E">
        <w:rPr>
          <w:lang w:val="en-US"/>
        </w:rPr>
        <w:tab/>
      </w:r>
      <w:r w:rsidRPr="0017415E">
        <w:rPr>
          <w:lang w:val="en-US"/>
        </w:rPr>
        <w:tab/>
      </w:r>
      <w:r w:rsidRPr="0017415E">
        <w:rPr>
          <w:lang w:val="en-US"/>
        </w:rPr>
        <w:tab/>
      </w:r>
      <w:r w:rsidRPr="0017415E">
        <w:rPr>
          <w:lang w:val="en-US"/>
        </w:rPr>
        <w:tab/>
        <w:t xml:space="preserve">              </w:t>
      </w:r>
    </w:p>
    <w:p w:rsidR="009174CE" w:rsidRPr="0017415E" w:rsidRDefault="009174CE" w:rsidP="009174CE">
      <w:pPr>
        <w:pStyle w:val="aa"/>
        <w:rPr>
          <w:rFonts w:ascii="Tahoma" w:hAnsi="Tahoma" w:cs="Tahoma"/>
          <w:sz w:val="20"/>
          <w:szCs w:val="20"/>
          <w:lang w:val="en-US"/>
        </w:rPr>
      </w:pPr>
      <w:proofErr w:type="gramStart"/>
      <w:r w:rsidRPr="00546F03">
        <w:rPr>
          <w:rFonts w:ascii="Tahoma" w:hAnsi="Tahoma" w:cs="Tahoma"/>
          <w:sz w:val="20"/>
          <w:szCs w:val="20"/>
          <w:lang w:val="en-US"/>
        </w:rPr>
        <w:t>e</w:t>
      </w:r>
      <w:r w:rsidRPr="0017415E">
        <w:rPr>
          <w:rFonts w:ascii="Tahoma" w:hAnsi="Tahoma" w:cs="Tahoma"/>
          <w:sz w:val="20"/>
          <w:szCs w:val="20"/>
          <w:lang w:val="en-US"/>
        </w:rPr>
        <w:t>-</w:t>
      </w:r>
      <w:proofErr w:type="gramEnd"/>
      <w:r w:rsidRPr="001741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46F03">
        <w:rPr>
          <w:rFonts w:ascii="Tahoma" w:hAnsi="Tahoma" w:cs="Tahoma"/>
          <w:sz w:val="20"/>
          <w:szCs w:val="20"/>
          <w:lang w:val="en-US"/>
        </w:rPr>
        <w:t>mail</w:t>
      </w:r>
      <w:r w:rsidRPr="0017415E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546F03">
        <w:rPr>
          <w:rFonts w:ascii="Tahoma" w:hAnsi="Tahoma" w:cs="Tahoma"/>
          <w:sz w:val="20"/>
          <w:szCs w:val="20"/>
          <w:lang w:val="en-US"/>
        </w:rPr>
        <w:t>bkolliakou</w:t>
      </w:r>
      <w:r w:rsidRPr="0017415E">
        <w:rPr>
          <w:rFonts w:ascii="Tahoma" w:hAnsi="Tahoma" w:cs="Tahoma"/>
          <w:sz w:val="20"/>
          <w:szCs w:val="20"/>
          <w:lang w:val="en-US"/>
        </w:rPr>
        <w:t>@</w:t>
      </w:r>
      <w:r w:rsidRPr="00546F03">
        <w:rPr>
          <w:rFonts w:ascii="Tahoma" w:hAnsi="Tahoma" w:cs="Tahoma"/>
          <w:sz w:val="20"/>
          <w:szCs w:val="20"/>
          <w:lang w:val="en-US"/>
        </w:rPr>
        <w:t>monemvasia</w:t>
      </w:r>
      <w:r w:rsidRPr="0017415E">
        <w:rPr>
          <w:rFonts w:ascii="Tahoma" w:hAnsi="Tahoma" w:cs="Tahoma"/>
          <w:sz w:val="20"/>
          <w:szCs w:val="20"/>
          <w:lang w:val="en-US"/>
        </w:rPr>
        <w:t>.</w:t>
      </w:r>
      <w:r w:rsidRPr="00546F03">
        <w:rPr>
          <w:rFonts w:ascii="Tahoma" w:hAnsi="Tahoma" w:cs="Tahoma"/>
          <w:sz w:val="20"/>
          <w:szCs w:val="20"/>
          <w:lang w:val="en-US"/>
        </w:rPr>
        <w:t>gr</w:t>
      </w:r>
    </w:p>
    <w:p w:rsidR="00E54F76" w:rsidRPr="0017415E" w:rsidRDefault="00F56F89" w:rsidP="00E54F76">
      <w:pPr>
        <w:spacing w:line="400" w:lineRule="atLeast"/>
        <w:jc w:val="center"/>
        <w:rPr>
          <w:b/>
          <w:lang w:val="en-US"/>
        </w:rPr>
      </w:pPr>
      <w:r w:rsidRPr="00B060FA">
        <w:rPr>
          <w:b/>
        </w:rPr>
        <w:t>ΑΝΑΚΟΙΝΩΣΗ</w:t>
      </w:r>
      <w:r w:rsidR="00E54F76" w:rsidRPr="0017415E">
        <w:rPr>
          <w:b/>
          <w:lang w:val="en-US"/>
        </w:rPr>
        <w:t xml:space="preserve"> </w:t>
      </w:r>
    </w:p>
    <w:p w:rsidR="00E54F76" w:rsidRPr="00B060FA" w:rsidRDefault="00E54F76" w:rsidP="00E54F76">
      <w:pPr>
        <w:spacing w:line="400" w:lineRule="atLeast"/>
        <w:jc w:val="center"/>
        <w:rPr>
          <w:b/>
        </w:rPr>
      </w:pPr>
      <w:r w:rsidRPr="00B060FA">
        <w:rPr>
          <w:b/>
        </w:rPr>
        <w:t>για τη σύναψη ΣΥΜΒΑΣΗΣ ΜΙΣΘΩΣΗΣ ΕΡΓΟΥ</w:t>
      </w:r>
    </w:p>
    <w:p w:rsidR="005D1DAE" w:rsidRPr="00B060FA" w:rsidRDefault="005D1DAE" w:rsidP="005D1DAE">
      <w:pPr>
        <w:jc w:val="both"/>
      </w:pPr>
    </w:p>
    <w:p w:rsidR="00E54F76" w:rsidRPr="00B060FA" w:rsidRDefault="009174CE" w:rsidP="00771B82">
      <w:pPr>
        <w:jc w:val="center"/>
        <w:rPr>
          <w:b/>
        </w:rPr>
      </w:pPr>
      <w:r w:rsidRPr="00B060FA">
        <w:rPr>
          <w:b/>
        </w:rPr>
        <w:t>Ο Δ</w:t>
      </w:r>
      <w:r w:rsidR="00B060FA" w:rsidRPr="00B060FA">
        <w:rPr>
          <w:b/>
        </w:rPr>
        <w:t>ήμαρχος Μονεμβασίας</w:t>
      </w:r>
    </w:p>
    <w:p w:rsidR="005D1DAE" w:rsidRPr="00B060FA" w:rsidRDefault="00D53723" w:rsidP="00E54F76">
      <w:r w:rsidRPr="00B060FA">
        <w:rPr>
          <w:b/>
        </w:rPr>
        <w:t xml:space="preserve">   </w:t>
      </w:r>
      <w:r w:rsidR="009174CE" w:rsidRPr="00B060FA">
        <w:rPr>
          <w:b/>
        </w:rPr>
        <w:tab/>
      </w:r>
      <w:r w:rsidR="009174CE" w:rsidRPr="00B060FA">
        <w:rPr>
          <w:b/>
        </w:rPr>
        <w:tab/>
      </w:r>
      <w:r w:rsidR="009174CE" w:rsidRPr="00B060FA">
        <w:rPr>
          <w:b/>
        </w:rPr>
        <w:tab/>
      </w:r>
      <w:r w:rsidR="009174CE" w:rsidRPr="00B060FA">
        <w:rPr>
          <w:b/>
        </w:rPr>
        <w:tab/>
      </w:r>
      <w:r w:rsidR="009174CE" w:rsidRPr="00B060FA">
        <w:rPr>
          <w:b/>
        </w:rPr>
        <w:tab/>
      </w:r>
      <w:r w:rsidR="00B060FA" w:rsidRPr="00B060FA">
        <w:rPr>
          <w:b/>
        </w:rPr>
        <w:t xml:space="preserve">    </w:t>
      </w:r>
      <w:r w:rsidR="00B060FA">
        <w:rPr>
          <w:b/>
        </w:rPr>
        <w:t xml:space="preserve">  </w:t>
      </w:r>
      <w:r w:rsidR="00B060FA" w:rsidRPr="00B060FA">
        <w:rPr>
          <w:b/>
        </w:rPr>
        <w:t xml:space="preserve"> </w:t>
      </w:r>
      <w:r w:rsidR="005D1DAE" w:rsidRPr="00B060FA">
        <w:rPr>
          <w:b/>
        </w:rPr>
        <w:t>έχοντας υπόψη</w:t>
      </w:r>
      <w:r w:rsidR="00771B82" w:rsidRPr="00B060FA">
        <w:t>:</w:t>
      </w:r>
    </w:p>
    <w:p w:rsidR="00E54F76" w:rsidRPr="00AC28A8" w:rsidRDefault="00E54F76" w:rsidP="00E54F76">
      <w:pPr>
        <w:rPr>
          <w:sz w:val="22"/>
          <w:szCs w:val="22"/>
        </w:rPr>
      </w:pPr>
    </w:p>
    <w:p w:rsidR="00B060FA" w:rsidRPr="006F4DBC" w:rsidRDefault="00B060FA" w:rsidP="006F4DBC">
      <w:pPr>
        <w:pStyle w:val="aa"/>
        <w:numPr>
          <w:ilvl w:val="0"/>
          <w:numId w:val="13"/>
        </w:numPr>
        <w:jc w:val="both"/>
        <w:rPr>
          <w:rFonts w:ascii="Verdana" w:hAnsi="Verdana" w:cs="Tahoma"/>
          <w:sz w:val="20"/>
          <w:szCs w:val="20"/>
        </w:rPr>
      </w:pPr>
      <w:r w:rsidRPr="006F4DBC">
        <w:rPr>
          <w:rFonts w:ascii="Verdana" w:hAnsi="Verdana" w:cs="Tahoma"/>
          <w:sz w:val="20"/>
          <w:szCs w:val="20"/>
        </w:rPr>
        <w:t>Τις διατάξεις των άρθρων 58 και 59 του Ν. 3852/10 « Νέα Αρχιτεκτονική της Αυτοδιοίκησης και της Αποκεντρωμένης Διοίκησης- Πρόγραμμα Καλλικράτης»</w:t>
      </w:r>
      <w:r w:rsidR="001C3BDF">
        <w:rPr>
          <w:rFonts w:ascii="Verdana" w:hAnsi="Verdana" w:cs="Tahoma"/>
          <w:sz w:val="20"/>
          <w:szCs w:val="20"/>
        </w:rPr>
        <w:t>,</w:t>
      </w:r>
    </w:p>
    <w:p w:rsidR="00B060FA" w:rsidRPr="00DD6D21" w:rsidRDefault="00B060FA" w:rsidP="006F4DBC">
      <w:pPr>
        <w:pStyle w:val="aa"/>
        <w:numPr>
          <w:ilvl w:val="0"/>
          <w:numId w:val="13"/>
        </w:numPr>
        <w:jc w:val="both"/>
        <w:rPr>
          <w:rFonts w:ascii="Verdana" w:hAnsi="Verdana" w:cs="Tahoma"/>
          <w:bCs/>
          <w:sz w:val="20"/>
          <w:szCs w:val="20"/>
        </w:rPr>
      </w:pPr>
      <w:r w:rsidRPr="006F4DBC">
        <w:rPr>
          <w:rFonts w:ascii="Verdana" w:hAnsi="Verdana" w:cs="Tahoma"/>
          <w:sz w:val="20"/>
          <w:szCs w:val="20"/>
        </w:rPr>
        <w:t xml:space="preserve">Την </w:t>
      </w:r>
      <w:proofErr w:type="spellStart"/>
      <w:r w:rsidRPr="006F4DBC">
        <w:rPr>
          <w:rFonts w:ascii="Verdana" w:hAnsi="Verdana" w:cs="Tahoma"/>
          <w:sz w:val="20"/>
          <w:szCs w:val="20"/>
        </w:rPr>
        <w:t>υπ΄</w:t>
      </w:r>
      <w:proofErr w:type="spellEnd"/>
      <w:r w:rsidRPr="006F4DBC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6F4DBC">
        <w:rPr>
          <w:rFonts w:ascii="Verdana" w:hAnsi="Verdana" w:cs="Tahoma"/>
          <w:sz w:val="20"/>
          <w:szCs w:val="20"/>
        </w:rPr>
        <w:t>πρωτ</w:t>
      </w:r>
      <w:proofErr w:type="spellEnd"/>
      <w:r w:rsidRPr="006F4DBC">
        <w:rPr>
          <w:rFonts w:ascii="Verdana" w:hAnsi="Verdana" w:cs="Tahoma"/>
          <w:sz w:val="20"/>
          <w:szCs w:val="20"/>
        </w:rPr>
        <w:t xml:space="preserve">. </w:t>
      </w:r>
      <w:r w:rsidR="00273EBC">
        <w:rPr>
          <w:rFonts w:ascii="Verdana" w:hAnsi="Verdana" w:cs="Tahoma"/>
          <w:sz w:val="20"/>
          <w:szCs w:val="20"/>
        </w:rPr>
        <w:t xml:space="preserve">52/3.1.2025 </w:t>
      </w:r>
      <w:r w:rsidRPr="006F4DBC">
        <w:rPr>
          <w:rFonts w:ascii="Verdana" w:hAnsi="Verdana" w:cs="Tahoma"/>
          <w:sz w:val="20"/>
          <w:szCs w:val="20"/>
        </w:rPr>
        <w:t xml:space="preserve">(ΑΔΑ: </w:t>
      </w:r>
      <w:r w:rsidR="00273EBC">
        <w:rPr>
          <w:rFonts w:ascii="Verdana" w:hAnsi="Verdana" w:cs="Tahoma"/>
          <w:sz w:val="20"/>
          <w:szCs w:val="20"/>
        </w:rPr>
        <w:t>ΡΒ4ΑΩΚ9ΘΜΗ</w:t>
      </w:r>
      <w:r w:rsidRPr="006F4DBC">
        <w:rPr>
          <w:rFonts w:ascii="Verdana" w:hAnsi="Verdana" w:cs="Tahoma"/>
          <w:sz w:val="20"/>
          <w:szCs w:val="20"/>
        </w:rPr>
        <w:t>) απόφαση «Περί ορισμού Αντιδημάρχων – Μεταβίβαση   Αρμοδιοτήτων»,</w:t>
      </w:r>
    </w:p>
    <w:p w:rsidR="00DD6D21" w:rsidRPr="00A841C0" w:rsidRDefault="00DD6D21" w:rsidP="00DD6D21">
      <w:pPr>
        <w:numPr>
          <w:ilvl w:val="0"/>
          <w:numId w:val="13"/>
        </w:numPr>
        <w:snapToGrid w:val="0"/>
        <w:jc w:val="both"/>
      </w:pPr>
      <w:r w:rsidRPr="00A841C0">
        <w:t xml:space="preserve">Τις διατάξεις της  παρ.8 του άρθρου 6 Ν. 2527/97 όπως αναριθμήθηκε με την παρ.3 του άρθρου 10 του N. 3812/2009 και συμπληρώθηκε με την  παρ.3 του άρθρου </w:t>
      </w:r>
      <w:r w:rsidRPr="00A841C0">
        <w:rPr>
          <w:bCs/>
        </w:rPr>
        <w:t>30 του Ν.4314/14</w:t>
      </w:r>
      <w:r w:rsidR="00B05B23" w:rsidRPr="00A841C0">
        <w:rPr>
          <w:bCs/>
        </w:rPr>
        <w:t>,</w:t>
      </w:r>
    </w:p>
    <w:p w:rsidR="0017415E" w:rsidRPr="00A841C0" w:rsidRDefault="00E01490" w:rsidP="006F4DBC">
      <w:pPr>
        <w:pStyle w:val="a5"/>
        <w:numPr>
          <w:ilvl w:val="0"/>
          <w:numId w:val="13"/>
        </w:numPr>
        <w:jc w:val="both"/>
      </w:pPr>
      <w:r w:rsidRPr="00A841C0">
        <w:t>Τ</w:t>
      </w:r>
      <w:r w:rsidR="00E54F76" w:rsidRPr="00A841C0">
        <w:t xml:space="preserve">ις ανάγκες σε προσωπικό που προέκυψαν για την υλοποίηση της </w:t>
      </w:r>
      <w:r w:rsidR="00E54F76" w:rsidRPr="00A841C0">
        <w:rPr>
          <w:bCs/>
        </w:rPr>
        <w:t>Δράσης :</w:t>
      </w:r>
      <w:r w:rsidR="00E54F76" w:rsidRPr="00A841C0">
        <w:rPr>
          <w:b/>
          <w:bCs/>
        </w:rPr>
        <w:t xml:space="preserve"> </w:t>
      </w:r>
      <w:r w:rsidR="0017415E" w:rsidRPr="00A841C0">
        <w:rPr>
          <w:lang w:eastAsia="el-GR"/>
        </w:rPr>
        <w:t>«Προώθηση και υποστήριξη παιδιών για την ένταξή τους στην προσχολική εκπαίδευση καθώς και για την πρόσβαση παιδιών σχολικής ηλικίας, εφήβων και ατόμων με αναπηρία, σε υπηρεσίες δημιουργικής απασχόλησης, κύκλος 2025-2026.</w:t>
      </w:r>
    </w:p>
    <w:p w:rsidR="007D00E9" w:rsidRPr="00A841C0" w:rsidRDefault="00C724F2" w:rsidP="006F4DBC">
      <w:pPr>
        <w:pStyle w:val="a5"/>
        <w:numPr>
          <w:ilvl w:val="0"/>
          <w:numId w:val="13"/>
        </w:numPr>
        <w:jc w:val="both"/>
      </w:pPr>
      <w:r w:rsidRPr="00A841C0">
        <w:t>Τ</w:t>
      </w:r>
      <w:r w:rsidR="00771B82" w:rsidRPr="00A841C0">
        <w:t xml:space="preserve">ην υπ’ αριθ. </w:t>
      </w:r>
      <w:r w:rsidR="0017415E" w:rsidRPr="00A841C0">
        <w:t>183/2025</w:t>
      </w:r>
      <w:r w:rsidR="007D00E9" w:rsidRPr="00A841C0">
        <w:t xml:space="preserve"> ( ΑΔΑ: </w:t>
      </w:r>
      <w:r w:rsidR="0017415E" w:rsidRPr="00A841C0">
        <w:t>ΨΓΜΝΩΚ9-ΘΨΞ</w:t>
      </w:r>
      <w:r w:rsidR="007D00E9" w:rsidRPr="00A841C0">
        <w:t xml:space="preserve">) </w:t>
      </w:r>
      <w:r w:rsidR="00771B82" w:rsidRPr="00A841C0">
        <w:t xml:space="preserve">απόφαση </w:t>
      </w:r>
      <w:r w:rsidR="00B060FA" w:rsidRPr="00A841C0">
        <w:t>της Δημοτικής επιτροπής</w:t>
      </w:r>
      <w:r w:rsidR="009B75F1" w:rsidRPr="00A841C0">
        <w:t xml:space="preserve"> </w:t>
      </w:r>
      <w:r w:rsidR="00B060FA" w:rsidRPr="00A841C0">
        <w:t>γ</w:t>
      </w:r>
      <w:r w:rsidR="00E54F76" w:rsidRPr="00A841C0">
        <w:t xml:space="preserve">ια τη σύναψη  Συμβάσεων  μίσθωσης έργου </w:t>
      </w:r>
      <w:r w:rsidR="00C160C7" w:rsidRPr="00A841C0">
        <w:t xml:space="preserve">με εξωτερικούς συνεργάτες , </w:t>
      </w:r>
      <w:r w:rsidR="00E54F76" w:rsidRPr="00A841C0">
        <w:t xml:space="preserve"> για την εύρυθμη λειτουργία  του ΚΔΑΠ-ΜΕΑ</w:t>
      </w:r>
      <w:r w:rsidR="00E54F76" w:rsidRPr="00A841C0">
        <w:rPr>
          <w:b/>
        </w:rPr>
        <w:t xml:space="preserve"> </w:t>
      </w:r>
      <w:r w:rsidR="00C160C7" w:rsidRPr="00A841C0">
        <w:t xml:space="preserve"> </w:t>
      </w:r>
      <w:r w:rsidR="007D00E9" w:rsidRPr="00A841C0">
        <w:t>ΤΟΥ Δήμου Μονεμβασίας στο πλαίσιο συγχρηματοδοτούμενων προγραμμάτων μέσω ΕΣΠΑ,</w:t>
      </w:r>
    </w:p>
    <w:p w:rsidR="005D1DAE" w:rsidRPr="00A841C0" w:rsidRDefault="007D00E9" w:rsidP="006F4DBC">
      <w:pPr>
        <w:pStyle w:val="a5"/>
        <w:numPr>
          <w:ilvl w:val="0"/>
          <w:numId w:val="13"/>
        </w:numPr>
        <w:jc w:val="both"/>
      </w:pPr>
      <w:r w:rsidRPr="00A841C0">
        <w:t xml:space="preserve">Το </w:t>
      </w:r>
      <w:proofErr w:type="spellStart"/>
      <w:r w:rsidRPr="00A841C0">
        <w:t>υπ΄αρ</w:t>
      </w:r>
      <w:proofErr w:type="spellEnd"/>
      <w:r w:rsidRPr="00A841C0">
        <w:t xml:space="preserve">. </w:t>
      </w:r>
      <w:proofErr w:type="spellStart"/>
      <w:r w:rsidRPr="00A841C0">
        <w:t>πρωτ</w:t>
      </w:r>
      <w:proofErr w:type="spellEnd"/>
      <w:r w:rsidRPr="00A841C0">
        <w:t xml:space="preserve">. </w:t>
      </w:r>
      <w:r w:rsidR="00273EBC" w:rsidRPr="00A841C0">
        <w:t>60787/4.9.2025</w:t>
      </w:r>
      <w:r w:rsidRPr="00A841C0">
        <w:t xml:space="preserve"> ( ΑΔΑ: </w:t>
      </w:r>
      <w:r w:rsidR="00273EBC" w:rsidRPr="00A841C0">
        <w:t>91ΡΝΟΡ1Φ-52Δ</w:t>
      </w:r>
      <w:r w:rsidRPr="00A841C0">
        <w:t xml:space="preserve">) έγγραφο </w:t>
      </w:r>
      <w:r w:rsidR="0057633F" w:rsidRPr="00A841C0">
        <w:t xml:space="preserve">του Τμήματος Διοικητικού/Οικονομικού της Διεύθυνσης Διοίκησης της Γενικής Διεύθυνσης Εσωτερικής Λειτουργίας της Αποκεντρωμένης Διοίκησης </w:t>
      </w:r>
      <w:proofErr w:type="spellStart"/>
      <w:r w:rsidR="0057633F" w:rsidRPr="00A841C0">
        <w:t>Πελ</w:t>
      </w:r>
      <w:proofErr w:type="spellEnd"/>
      <w:r w:rsidR="0057633F" w:rsidRPr="00A841C0">
        <w:t xml:space="preserve">/σου, </w:t>
      </w:r>
      <w:proofErr w:type="spellStart"/>
      <w:r w:rsidR="0057633F" w:rsidRPr="00A841C0">
        <w:t>Δυτ</w:t>
      </w:r>
      <w:proofErr w:type="spellEnd"/>
      <w:r w:rsidR="0057633F" w:rsidRPr="00A841C0">
        <w:t xml:space="preserve">. Ελλάδας &amp; Ιονίου </w:t>
      </w:r>
      <w:r w:rsidRPr="00A841C0">
        <w:t>περί ελέγχου νομιμότητας της αρ.</w:t>
      </w:r>
      <w:r w:rsidR="00273EBC" w:rsidRPr="00A841C0">
        <w:t>183/</w:t>
      </w:r>
      <w:r w:rsidRPr="00A841C0">
        <w:t>202</w:t>
      </w:r>
      <w:r w:rsidR="00273EBC" w:rsidRPr="00A841C0">
        <w:t>5</w:t>
      </w:r>
      <w:r w:rsidRPr="00A841C0">
        <w:t xml:space="preserve"> απόφασης της Δημοτικής Επιτροπής Δήμου Μονεμβασίας, </w:t>
      </w:r>
      <w:r w:rsidR="00AF519E" w:rsidRPr="00A841C0">
        <w:rPr>
          <w:b/>
        </w:rPr>
        <w:t xml:space="preserve"> </w:t>
      </w:r>
      <w:r w:rsidR="00E54F76" w:rsidRPr="00A841C0">
        <w:t xml:space="preserve">  </w:t>
      </w:r>
    </w:p>
    <w:p w:rsidR="005D1DAE" w:rsidRPr="00A841C0" w:rsidRDefault="00E01490" w:rsidP="006F4DBC">
      <w:pPr>
        <w:pStyle w:val="a5"/>
        <w:numPr>
          <w:ilvl w:val="0"/>
          <w:numId w:val="13"/>
        </w:numPr>
        <w:jc w:val="both"/>
      </w:pPr>
      <w:r w:rsidRPr="00A841C0">
        <w:t>Τ</w:t>
      </w:r>
      <w:r w:rsidR="00B060FA" w:rsidRPr="00A841C0">
        <w:t xml:space="preserve">ην </w:t>
      </w:r>
      <w:proofErr w:type="spellStart"/>
      <w:r w:rsidR="00B060FA" w:rsidRPr="00A841C0">
        <w:t>υπ΄αρ</w:t>
      </w:r>
      <w:proofErr w:type="spellEnd"/>
      <w:r w:rsidR="00B060FA" w:rsidRPr="00A841C0">
        <w:t xml:space="preserve">. </w:t>
      </w:r>
      <w:proofErr w:type="spellStart"/>
      <w:r w:rsidR="00B060FA" w:rsidRPr="00A841C0">
        <w:t>πρωτ</w:t>
      </w:r>
      <w:proofErr w:type="spellEnd"/>
      <w:r w:rsidR="00B060FA" w:rsidRPr="00A841C0">
        <w:t xml:space="preserve">. </w:t>
      </w:r>
      <w:r w:rsidR="00273EBC" w:rsidRPr="00A841C0">
        <w:t>16648/25.8.2025</w:t>
      </w:r>
      <w:r w:rsidR="00B060FA" w:rsidRPr="00A841C0">
        <w:t xml:space="preserve"> βεβαίωση της Διεύθυνσης Οικονομικών Υπηρεσιών του Δήμου Μονεμβασίας περί ύπαρξης </w:t>
      </w:r>
      <w:r w:rsidR="00D266B2" w:rsidRPr="00A841C0">
        <w:t>πιστώσεων,</w:t>
      </w:r>
    </w:p>
    <w:p w:rsidR="00760444" w:rsidRPr="00A841C0" w:rsidRDefault="00760444" w:rsidP="006F4DBC">
      <w:pPr>
        <w:pStyle w:val="a5"/>
        <w:numPr>
          <w:ilvl w:val="0"/>
          <w:numId w:val="13"/>
        </w:numPr>
        <w:jc w:val="both"/>
      </w:pPr>
      <w:r w:rsidRPr="00A841C0">
        <w:t xml:space="preserve">Τον κανονισμό λειτουργίας του ΚΔΑΠ – </w:t>
      </w:r>
      <w:r w:rsidR="00B060FA" w:rsidRPr="00A841C0">
        <w:t>Μ</w:t>
      </w:r>
      <w:r w:rsidRPr="00A841C0">
        <w:t>ΕΑ όπως ισχύ</w:t>
      </w:r>
      <w:r w:rsidR="00B060FA" w:rsidRPr="00A841C0">
        <w:t>ει</w:t>
      </w:r>
      <w:r w:rsidR="00A841C0">
        <w:t>.</w:t>
      </w:r>
    </w:p>
    <w:p w:rsidR="008E64EC" w:rsidRPr="009F553A" w:rsidRDefault="002B194A" w:rsidP="00273EBC">
      <w:pPr>
        <w:pStyle w:val="a5"/>
        <w:jc w:val="both"/>
        <w:rPr>
          <w:highlight w:val="yellow"/>
        </w:rPr>
      </w:pPr>
      <w:r w:rsidRPr="009F553A">
        <w:rPr>
          <w:highlight w:val="yellow"/>
        </w:rPr>
        <w:t xml:space="preserve"> </w:t>
      </w:r>
    </w:p>
    <w:p w:rsidR="009F553A" w:rsidRDefault="009F553A" w:rsidP="00771B82">
      <w:pPr>
        <w:jc w:val="center"/>
        <w:rPr>
          <w:b/>
          <w:highlight w:val="yellow"/>
        </w:rPr>
      </w:pPr>
    </w:p>
    <w:p w:rsidR="009F553A" w:rsidRDefault="009F553A" w:rsidP="00771B82">
      <w:pPr>
        <w:jc w:val="center"/>
        <w:rPr>
          <w:b/>
          <w:highlight w:val="yellow"/>
        </w:rPr>
      </w:pPr>
    </w:p>
    <w:p w:rsidR="00771B82" w:rsidRPr="002B194A" w:rsidRDefault="00771B82" w:rsidP="00771B82">
      <w:pPr>
        <w:jc w:val="center"/>
        <w:rPr>
          <w:b/>
        </w:rPr>
      </w:pPr>
      <w:r w:rsidRPr="00A841C0">
        <w:rPr>
          <w:b/>
        </w:rPr>
        <w:t>Ανακοινώνει</w:t>
      </w:r>
    </w:p>
    <w:p w:rsidR="00E06EB9" w:rsidRPr="002B194A" w:rsidRDefault="00E06EB9" w:rsidP="00771B82">
      <w:pPr>
        <w:jc w:val="center"/>
        <w:rPr>
          <w:b/>
        </w:rPr>
      </w:pPr>
    </w:p>
    <w:p w:rsidR="00D53723" w:rsidRPr="006F4DBC" w:rsidRDefault="00D53723" w:rsidP="006F4DBC">
      <w:pPr>
        <w:pStyle w:val="aa"/>
        <w:jc w:val="both"/>
        <w:rPr>
          <w:rFonts w:ascii="Verdana" w:hAnsi="Verdana"/>
          <w:sz w:val="20"/>
          <w:szCs w:val="20"/>
        </w:rPr>
      </w:pPr>
      <w:r w:rsidRPr="006F4DBC">
        <w:rPr>
          <w:rFonts w:ascii="Verdana" w:hAnsi="Verdana"/>
          <w:sz w:val="20"/>
          <w:szCs w:val="20"/>
        </w:rPr>
        <w:t xml:space="preserve">   </w:t>
      </w:r>
      <w:r w:rsidR="00771B82" w:rsidRPr="006F4DBC">
        <w:rPr>
          <w:rFonts w:ascii="Verdana" w:hAnsi="Verdana"/>
          <w:b/>
          <w:sz w:val="20"/>
          <w:szCs w:val="20"/>
        </w:rPr>
        <w:t>Τη</w:t>
      </w:r>
      <w:r w:rsidR="00AB6FF6" w:rsidRPr="006F4DBC">
        <w:rPr>
          <w:rFonts w:ascii="Verdana" w:hAnsi="Verdana"/>
          <w:b/>
          <w:sz w:val="20"/>
          <w:szCs w:val="20"/>
        </w:rPr>
        <w:t xml:space="preserve">ν πρόθεση </w:t>
      </w:r>
      <w:r w:rsidR="002B194A" w:rsidRPr="006F4DBC">
        <w:rPr>
          <w:rFonts w:ascii="Verdana" w:hAnsi="Verdana"/>
          <w:b/>
          <w:sz w:val="20"/>
          <w:szCs w:val="20"/>
        </w:rPr>
        <w:t xml:space="preserve">του Δήμου Μονεμβασίας </w:t>
      </w:r>
      <w:r w:rsidR="00AB6FF6" w:rsidRPr="006F4DBC">
        <w:rPr>
          <w:rFonts w:ascii="Verdana" w:hAnsi="Verdana"/>
          <w:b/>
          <w:sz w:val="20"/>
          <w:szCs w:val="20"/>
        </w:rPr>
        <w:t xml:space="preserve"> να</w:t>
      </w:r>
      <w:r w:rsidR="00771B82" w:rsidRPr="006F4DBC">
        <w:rPr>
          <w:rFonts w:ascii="Verdana" w:hAnsi="Verdana"/>
          <w:b/>
          <w:sz w:val="20"/>
          <w:szCs w:val="20"/>
        </w:rPr>
        <w:t xml:space="preserve"> </w:t>
      </w:r>
      <w:r w:rsidR="00726154" w:rsidRPr="006F4DBC">
        <w:rPr>
          <w:rFonts w:ascii="Verdana" w:hAnsi="Verdana"/>
          <w:b/>
          <w:sz w:val="20"/>
          <w:szCs w:val="20"/>
        </w:rPr>
        <w:t>συνάψει</w:t>
      </w:r>
      <w:r w:rsidR="008E5B35" w:rsidRPr="006F4DBC">
        <w:rPr>
          <w:rFonts w:ascii="Verdana" w:hAnsi="Verdana"/>
          <w:b/>
          <w:sz w:val="20"/>
          <w:szCs w:val="20"/>
        </w:rPr>
        <w:t xml:space="preserve"> </w:t>
      </w:r>
      <w:r w:rsidR="00935B13" w:rsidRPr="006F4DBC">
        <w:rPr>
          <w:rFonts w:ascii="Verdana" w:hAnsi="Verdana"/>
          <w:b/>
          <w:sz w:val="20"/>
          <w:szCs w:val="20"/>
        </w:rPr>
        <w:t xml:space="preserve">συμβάσεις </w:t>
      </w:r>
      <w:r w:rsidR="00AC5292" w:rsidRPr="006F4DBC">
        <w:rPr>
          <w:rFonts w:ascii="Verdana" w:hAnsi="Verdana"/>
          <w:b/>
          <w:sz w:val="20"/>
          <w:szCs w:val="20"/>
        </w:rPr>
        <w:t xml:space="preserve"> </w:t>
      </w:r>
      <w:r w:rsidR="00771B82" w:rsidRPr="006F4DBC">
        <w:rPr>
          <w:rFonts w:ascii="Verdana" w:hAnsi="Verdana"/>
          <w:b/>
          <w:sz w:val="20"/>
          <w:szCs w:val="20"/>
        </w:rPr>
        <w:t>μίσθωσης έργου</w:t>
      </w:r>
      <w:r w:rsidR="00771B82" w:rsidRPr="006F4DBC">
        <w:rPr>
          <w:rFonts w:ascii="Verdana" w:hAnsi="Verdana"/>
          <w:sz w:val="20"/>
          <w:szCs w:val="20"/>
        </w:rPr>
        <w:t xml:space="preserve"> </w:t>
      </w:r>
      <w:r w:rsidR="00143E4C" w:rsidRPr="006F4DBC">
        <w:rPr>
          <w:rFonts w:ascii="Verdana" w:hAnsi="Verdana"/>
          <w:sz w:val="20"/>
          <w:szCs w:val="20"/>
        </w:rPr>
        <w:t>για όλο το υπόλοιπο διάστημα του διδακτικού έτους 202</w:t>
      </w:r>
      <w:r w:rsidR="00273EBC">
        <w:rPr>
          <w:rFonts w:ascii="Verdana" w:hAnsi="Verdana"/>
          <w:sz w:val="20"/>
          <w:szCs w:val="20"/>
        </w:rPr>
        <w:t>5</w:t>
      </w:r>
      <w:r w:rsidR="00143E4C" w:rsidRPr="006F4DBC">
        <w:rPr>
          <w:rFonts w:ascii="Verdana" w:hAnsi="Verdana"/>
          <w:sz w:val="20"/>
          <w:szCs w:val="20"/>
        </w:rPr>
        <w:t>-202</w:t>
      </w:r>
      <w:r w:rsidR="00273EBC">
        <w:rPr>
          <w:rFonts w:ascii="Verdana" w:hAnsi="Verdana"/>
          <w:sz w:val="20"/>
          <w:szCs w:val="20"/>
        </w:rPr>
        <w:t>6</w:t>
      </w:r>
      <w:r w:rsidR="00143E4C" w:rsidRPr="006F4DBC">
        <w:rPr>
          <w:rFonts w:ascii="Verdana" w:hAnsi="Verdana"/>
          <w:sz w:val="20"/>
          <w:szCs w:val="20"/>
        </w:rPr>
        <w:t xml:space="preserve"> </w:t>
      </w:r>
      <w:r w:rsidR="00143E4C" w:rsidRPr="00A841C0">
        <w:rPr>
          <w:rFonts w:ascii="Verdana" w:hAnsi="Verdana"/>
          <w:sz w:val="20"/>
          <w:szCs w:val="20"/>
          <w:u w:val="single"/>
        </w:rPr>
        <w:t>(έως 31-07-202</w:t>
      </w:r>
      <w:r w:rsidR="00335D9A" w:rsidRPr="00A841C0">
        <w:rPr>
          <w:rFonts w:ascii="Verdana" w:hAnsi="Verdana"/>
          <w:sz w:val="20"/>
          <w:szCs w:val="20"/>
          <w:u w:val="single"/>
        </w:rPr>
        <w:t>6</w:t>
      </w:r>
      <w:r w:rsidR="00143E4C" w:rsidRPr="00A841C0">
        <w:rPr>
          <w:rFonts w:ascii="Verdana" w:hAnsi="Verdana"/>
          <w:sz w:val="20"/>
          <w:szCs w:val="20"/>
          <w:u w:val="single"/>
        </w:rPr>
        <w:t>)</w:t>
      </w:r>
      <w:r w:rsidR="00143E4C" w:rsidRPr="006F4DBC">
        <w:rPr>
          <w:rFonts w:ascii="Verdana" w:hAnsi="Verdana"/>
          <w:sz w:val="20"/>
          <w:szCs w:val="20"/>
          <w:u w:val="single"/>
        </w:rPr>
        <w:t xml:space="preserve"> </w:t>
      </w:r>
      <w:r w:rsidR="00771B82" w:rsidRPr="006F4DBC">
        <w:rPr>
          <w:rFonts w:ascii="Verdana" w:hAnsi="Verdana"/>
          <w:sz w:val="20"/>
          <w:szCs w:val="20"/>
        </w:rPr>
        <w:t xml:space="preserve">για την κάλυψη </w:t>
      </w:r>
      <w:r w:rsidR="00935B13" w:rsidRPr="006F4DBC">
        <w:rPr>
          <w:rFonts w:ascii="Verdana" w:hAnsi="Verdana"/>
          <w:sz w:val="20"/>
          <w:szCs w:val="20"/>
        </w:rPr>
        <w:t xml:space="preserve"> των</w:t>
      </w:r>
      <w:r w:rsidR="00274837" w:rsidRPr="006F4DBC">
        <w:rPr>
          <w:rFonts w:ascii="Verdana" w:hAnsi="Verdana"/>
          <w:sz w:val="20"/>
          <w:szCs w:val="20"/>
        </w:rPr>
        <w:t xml:space="preserve"> επιτακτικών και επειγουσών </w:t>
      </w:r>
      <w:r w:rsidR="00935B13" w:rsidRPr="006F4DBC">
        <w:rPr>
          <w:rFonts w:ascii="Verdana" w:hAnsi="Verdana"/>
          <w:sz w:val="20"/>
          <w:szCs w:val="20"/>
        </w:rPr>
        <w:t xml:space="preserve"> </w:t>
      </w:r>
      <w:r w:rsidR="00771B82" w:rsidRPr="006F4DBC">
        <w:rPr>
          <w:rFonts w:ascii="Verdana" w:hAnsi="Verdana"/>
          <w:sz w:val="20"/>
          <w:szCs w:val="20"/>
        </w:rPr>
        <w:t>αναγκών</w:t>
      </w:r>
      <w:r w:rsidR="00935B13" w:rsidRPr="006F4DBC">
        <w:rPr>
          <w:rFonts w:ascii="Verdana" w:hAnsi="Verdana"/>
          <w:sz w:val="20"/>
          <w:szCs w:val="20"/>
        </w:rPr>
        <w:t xml:space="preserve"> </w:t>
      </w:r>
      <w:r w:rsidR="002B194A" w:rsidRPr="006F4DBC">
        <w:rPr>
          <w:rFonts w:ascii="Verdana" w:hAnsi="Verdana"/>
          <w:sz w:val="20"/>
          <w:szCs w:val="20"/>
        </w:rPr>
        <w:t xml:space="preserve">του ΚΔΑΠ –ΜΕΑ ως ακολούθως: </w:t>
      </w:r>
    </w:p>
    <w:p w:rsidR="00D53723" w:rsidRPr="00143E4C" w:rsidRDefault="00D53723" w:rsidP="00771B82">
      <w:pPr>
        <w:jc w:val="both"/>
      </w:pPr>
    </w:p>
    <w:p w:rsidR="00BB6F18" w:rsidRPr="006F4DBC" w:rsidRDefault="00BB6F18" w:rsidP="00BB6F1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ahoma"/>
          <w:b/>
        </w:rPr>
      </w:pPr>
      <w:r w:rsidRPr="006F4DBC">
        <w:rPr>
          <w:rFonts w:cs="Tahoma"/>
          <w:b/>
        </w:rPr>
        <w:t>Έναν (1) ΠΕ ΚΟΙΝΩΝΙΟΛΟΓΩΝ</w:t>
      </w:r>
    </w:p>
    <w:p w:rsidR="00BB6F18" w:rsidRDefault="00BB6F18" w:rsidP="00BB6F1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ahoma"/>
          <w:b/>
        </w:rPr>
      </w:pPr>
      <w:r w:rsidRPr="006F4DBC">
        <w:rPr>
          <w:rFonts w:cs="Tahoma"/>
          <w:b/>
        </w:rPr>
        <w:t xml:space="preserve">Έναν (1) ΠΕ </w:t>
      </w:r>
      <w:r w:rsidR="004F79C8">
        <w:rPr>
          <w:rFonts w:cs="Tahoma"/>
          <w:b/>
        </w:rPr>
        <w:t xml:space="preserve">ΕΙΔΙΚΩΝ ΠΑΙΔΑΓΩΓΩΝ και ελλείψει αυτού ΠΕ </w:t>
      </w:r>
      <w:r w:rsidRPr="006F4DBC">
        <w:rPr>
          <w:rFonts w:cs="Tahoma"/>
          <w:b/>
        </w:rPr>
        <w:t>ΝΗΠΙΑΓΩΓΩΝ</w:t>
      </w:r>
    </w:p>
    <w:p w:rsidR="009F553A" w:rsidRPr="006F4DBC" w:rsidRDefault="009F553A" w:rsidP="00BB6F18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ahoma"/>
          <w:b/>
        </w:rPr>
      </w:pPr>
      <w:r w:rsidRPr="006F4DBC">
        <w:rPr>
          <w:rFonts w:cs="Tahoma"/>
          <w:b/>
        </w:rPr>
        <w:t>Έναν (1)</w:t>
      </w:r>
      <w:r>
        <w:rPr>
          <w:rFonts w:cs="Tahoma"/>
          <w:b/>
        </w:rPr>
        <w:t xml:space="preserve"> ΠΕ ΨΥΧΟΛΟΓΩΝ</w:t>
      </w:r>
    </w:p>
    <w:p w:rsidR="00143E4C" w:rsidRDefault="00143E4C" w:rsidP="00952470">
      <w:pPr>
        <w:jc w:val="both"/>
        <w:rPr>
          <w:b/>
        </w:rPr>
      </w:pPr>
    </w:p>
    <w:p w:rsidR="00952470" w:rsidRPr="00143E4C" w:rsidRDefault="00952470" w:rsidP="00143E4C">
      <w:pPr>
        <w:ind w:left="2880" w:firstLine="720"/>
        <w:jc w:val="both"/>
        <w:rPr>
          <w:b/>
          <w:i/>
        </w:rPr>
      </w:pPr>
      <w:r w:rsidRPr="00143E4C">
        <w:rPr>
          <w:b/>
          <w:i/>
        </w:rPr>
        <w:t>ΑΠΑΙΤΟΥΜΕΝΑ ΠΡΟΣΟΝΤΑ</w:t>
      </w:r>
    </w:p>
    <w:p w:rsidR="00941910" w:rsidRPr="00BB6F18" w:rsidRDefault="00941910" w:rsidP="00952470">
      <w:pPr>
        <w:jc w:val="both"/>
        <w:rPr>
          <w:b/>
        </w:rPr>
      </w:pPr>
    </w:p>
    <w:p w:rsidR="00BB6F18" w:rsidRPr="00BB6F18" w:rsidRDefault="00BB6F18" w:rsidP="00335D9A">
      <w:pPr>
        <w:pStyle w:val="TableParagraph"/>
        <w:spacing w:before="5" w:line="247" w:lineRule="auto"/>
        <w:ind w:right="83"/>
        <w:jc w:val="both"/>
        <w:rPr>
          <w:b/>
          <w:u w:val="single"/>
        </w:rPr>
      </w:pPr>
      <w:r w:rsidRPr="00143E4C">
        <w:rPr>
          <w:rFonts w:ascii="Verdana" w:hAnsi="Verdana"/>
          <w:b/>
          <w:i/>
          <w:sz w:val="20"/>
          <w:szCs w:val="20"/>
          <w:u w:val="single"/>
        </w:rPr>
        <w:t>ΠΕ ΚΟΙΝΩΝΙΟΛΟΓΩΝ :</w:t>
      </w:r>
      <w:r w:rsidRPr="00BB6F18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BB6F18">
        <w:rPr>
          <w:rFonts w:ascii="Verdana" w:hAnsi="Verdana"/>
          <w:sz w:val="20"/>
          <w:szCs w:val="20"/>
        </w:rPr>
        <w:t>Πτυχίο ή δίπλωμα Κοινωνιολογίας ή Κοινωνικής Πολιτικής και Κοινωνικής Ανθρωπολογίας ή</w:t>
      </w:r>
      <w:r w:rsidRPr="00BB6F18">
        <w:rPr>
          <w:rFonts w:ascii="Verdana" w:hAnsi="Verdana"/>
          <w:spacing w:val="1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Κοινωνικής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Ανθρωπολογίας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ή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Κοινωνικής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Πολιτικής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ή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Κοινωνικής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Ανθρωπολογίας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και</w:t>
      </w:r>
      <w:r w:rsidRPr="00BB6F18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Ιστορίας ή Κοινωνικής Διοίκησης ή Ιστορίας, Αρχαιολογίας και Κοινωνικής Ανθρωπολογίας</w:t>
      </w:r>
      <w:r w:rsidRPr="00BB6F18">
        <w:rPr>
          <w:rFonts w:ascii="Verdana" w:hAnsi="Verdana"/>
          <w:spacing w:val="-43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sz w:val="20"/>
          <w:szCs w:val="20"/>
        </w:rPr>
        <w:t>με κατεύθυνση Κοινωνικής Ανθρωπολογίας ή Κοινωνικής Διοίκησης και Πολιτικής Επιστήμης</w:t>
      </w:r>
      <w:r w:rsidRPr="00BB6F18">
        <w:rPr>
          <w:rFonts w:ascii="Verdana" w:hAnsi="Verdana"/>
          <w:spacing w:val="1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εισαγωγική</w:t>
      </w:r>
      <w:r w:rsidRPr="00BB6F18">
        <w:rPr>
          <w:rFonts w:ascii="Verdana" w:hAnsi="Verdana"/>
          <w:spacing w:val="43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κατεύθυνση</w:t>
      </w:r>
      <w:r w:rsidRPr="00BB6F18">
        <w:rPr>
          <w:rFonts w:ascii="Verdana" w:hAnsi="Verdana"/>
          <w:spacing w:val="43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Κοινωνικής</w:t>
      </w:r>
      <w:r w:rsidRPr="00BB6F18">
        <w:rPr>
          <w:rFonts w:ascii="Verdana" w:hAnsi="Verdana"/>
          <w:spacing w:val="43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Διοίκησης</w:t>
      </w:r>
      <w:r w:rsidRPr="00BB6F18">
        <w:rPr>
          <w:rFonts w:ascii="Verdana" w:hAnsi="Verdana"/>
          <w:spacing w:val="45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Α.Ε.Ι.</w:t>
      </w:r>
      <w:r w:rsidRPr="00BB6F18">
        <w:rPr>
          <w:rFonts w:ascii="Verdana" w:hAnsi="Verdana"/>
          <w:spacing w:val="44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της</w:t>
      </w:r>
      <w:r w:rsidRPr="00BB6F18">
        <w:rPr>
          <w:rFonts w:ascii="Verdana" w:hAnsi="Verdana"/>
          <w:spacing w:val="44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ημεδαπής</w:t>
      </w:r>
      <w:r w:rsidRPr="00BB6F18">
        <w:rPr>
          <w:rFonts w:ascii="Verdana" w:hAnsi="Verdana"/>
          <w:spacing w:val="44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ή</w:t>
      </w:r>
      <w:r w:rsidRPr="00BB6F18">
        <w:rPr>
          <w:rFonts w:ascii="Verdana" w:hAnsi="Verdana"/>
          <w:spacing w:val="44"/>
          <w:w w:val="105"/>
          <w:sz w:val="20"/>
          <w:szCs w:val="20"/>
        </w:rPr>
        <w:t xml:space="preserve"> </w:t>
      </w:r>
      <w:r w:rsidRPr="00BB6F18">
        <w:rPr>
          <w:rFonts w:ascii="Verdana" w:hAnsi="Verdana"/>
          <w:w w:val="105"/>
          <w:sz w:val="20"/>
          <w:szCs w:val="20"/>
        </w:rPr>
        <w:t>ακαδημαϊκά</w:t>
      </w:r>
      <w:r w:rsidR="005B4671">
        <w:rPr>
          <w:rFonts w:ascii="Verdana" w:hAnsi="Verdana"/>
          <w:w w:val="105"/>
          <w:sz w:val="20"/>
          <w:szCs w:val="20"/>
        </w:rPr>
        <w:t xml:space="preserve"> </w:t>
      </w:r>
      <w:r w:rsidRPr="00BB6F18">
        <w:t>ισοδύναμος</w:t>
      </w:r>
      <w:r w:rsidRPr="00BB6F18">
        <w:rPr>
          <w:spacing w:val="15"/>
        </w:rPr>
        <w:t xml:space="preserve"> </w:t>
      </w:r>
      <w:r w:rsidRPr="00BB6F18">
        <w:t>ή</w:t>
      </w:r>
      <w:r w:rsidRPr="00BB6F18">
        <w:rPr>
          <w:spacing w:val="15"/>
        </w:rPr>
        <w:t xml:space="preserve"> </w:t>
      </w:r>
      <w:r w:rsidRPr="00BB6F18">
        <w:t>ισότιμος</w:t>
      </w:r>
      <w:r w:rsidRPr="00BB6F18">
        <w:rPr>
          <w:spacing w:val="16"/>
        </w:rPr>
        <w:t xml:space="preserve"> </w:t>
      </w:r>
      <w:r w:rsidRPr="00BB6F18">
        <w:t>τίτλος</w:t>
      </w:r>
      <w:r w:rsidRPr="00BB6F18">
        <w:rPr>
          <w:spacing w:val="15"/>
        </w:rPr>
        <w:t xml:space="preserve"> </w:t>
      </w:r>
      <w:r w:rsidRPr="00BB6F18">
        <w:t>αντίστοιχης</w:t>
      </w:r>
      <w:r w:rsidRPr="00BB6F18">
        <w:rPr>
          <w:spacing w:val="17"/>
        </w:rPr>
        <w:t xml:space="preserve"> </w:t>
      </w:r>
      <w:r w:rsidRPr="00BB6F18">
        <w:t>ειδικότητας</w:t>
      </w:r>
      <w:r w:rsidRPr="00BB6F18">
        <w:rPr>
          <w:spacing w:val="13"/>
        </w:rPr>
        <w:t xml:space="preserve"> </w:t>
      </w:r>
      <w:r w:rsidRPr="00BB6F18">
        <w:t>σχολών</w:t>
      </w:r>
      <w:r w:rsidRPr="00BB6F18">
        <w:rPr>
          <w:spacing w:val="16"/>
        </w:rPr>
        <w:t xml:space="preserve"> </w:t>
      </w:r>
      <w:r w:rsidRPr="00BB6F18">
        <w:t>της</w:t>
      </w:r>
      <w:r w:rsidRPr="00BB6F18">
        <w:rPr>
          <w:spacing w:val="15"/>
        </w:rPr>
        <w:t xml:space="preserve"> </w:t>
      </w:r>
      <w:r w:rsidRPr="00BB6F18">
        <w:t>αλλοδαπής.</w:t>
      </w:r>
    </w:p>
    <w:p w:rsidR="006F4DBC" w:rsidRDefault="006F4DBC" w:rsidP="00BB6F18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273EBC" w:rsidRDefault="00273EBC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273EBC" w:rsidRDefault="00273EBC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273EBC" w:rsidRDefault="00273EBC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273EBC" w:rsidRDefault="00273EBC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A841C0" w:rsidRDefault="00A841C0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</w:p>
    <w:p w:rsidR="004F79C8" w:rsidRPr="00335D9A" w:rsidRDefault="004F79C8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335D9A">
        <w:rPr>
          <w:rFonts w:ascii="Verdana" w:hAnsi="Verdana" w:cs="Tahoma"/>
          <w:b/>
          <w:i/>
          <w:sz w:val="20"/>
          <w:szCs w:val="20"/>
          <w:u w:val="single"/>
        </w:rPr>
        <w:t>ΠΕ ΕΙΔΙΚΩΝ ΠΑΙΔΑΓΩΓΩΝ</w:t>
      </w:r>
    </w:p>
    <w:p w:rsidR="00335D9A" w:rsidRPr="00335D9A" w:rsidRDefault="00335D9A" w:rsidP="00335D9A">
      <w:pPr>
        <w:pStyle w:val="TableParagraph"/>
        <w:spacing w:before="5" w:line="247" w:lineRule="auto"/>
        <w:ind w:left="95" w:right="84" w:hanging="1"/>
        <w:jc w:val="both"/>
        <w:rPr>
          <w:rFonts w:ascii="Verdana" w:hAnsi="Verdana"/>
          <w:sz w:val="20"/>
          <w:szCs w:val="20"/>
        </w:rPr>
      </w:pPr>
      <w:r w:rsidRPr="00335D9A">
        <w:rPr>
          <w:rFonts w:ascii="Verdana" w:hAnsi="Verdana"/>
          <w:sz w:val="20"/>
          <w:szCs w:val="20"/>
        </w:rPr>
        <w:t>Πτυχίο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ή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δίπλωμα</w:t>
      </w:r>
      <w:r w:rsidRPr="00335D9A">
        <w:rPr>
          <w:rFonts w:ascii="Verdana" w:hAnsi="Verdana"/>
          <w:spacing w:val="11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Παιδαγωγικού</w:t>
      </w:r>
      <w:r w:rsidRPr="00335D9A">
        <w:rPr>
          <w:rFonts w:ascii="Verdana" w:hAnsi="Verdana"/>
          <w:spacing w:val="12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Τμήματος</w:t>
      </w:r>
      <w:r w:rsidRPr="00335D9A">
        <w:rPr>
          <w:rFonts w:ascii="Verdana" w:hAnsi="Verdana"/>
          <w:spacing w:val="11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Ειδικής</w:t>
      </w:r>
      <w:r w:rsidRPr="00335D9A">
        <w:rPr>
          <w:rFonts w:ascii="Verdana" w:hAnsi="Verdana"/>
          <w:spacing w:val="12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Αγωγής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με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κατευθύνσεις: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α)</w:t>
      </w:r>
      <w:r w:rsidRPr="00335D9A">
        <w:rPr>
          <w:rFonts w:ascii="Verdana" w:hAnsi="Verdana"/>
          <w:spacing w:val="10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Δασκάλου</w:t>
      </w:r>
      <w:r w:rsidRPr="00335D9A">
        <w:rPr>
          <w:rFonts w:ascii="Verdana" w:hAnsi="Verdana"/>
          <w:spacing w:val="12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ή</w:t>
      </w:r>
      <w:r w:rsidRPr="00335D9A">
        <w:rPr>
          <w:rFonts w:ascii="Verdana" w:hAnsi="Verdana"/>
          <w:spacing w:val="1"/>
          <w:sz w:val="20"/>
          <w:szCs w:val="20"/>
        </w:rPr>
        <w:t xml:space="preserve"> </w:t>
      </w:r>
      <w:r w:rsidRPr="00335D9A">
        <w:rPr>
          <w:rFonts w:ascii="Verdana" w:hAnsi="Verdana"/>
          <w:w w:val="105"/>
          <w:sz w:val="20"/>
          <w:szCs w:val="20"/>
        </w:rPr>
        <w:t>β) Νηπιαγωγού ή Εκπαιδευτικής και Κοινωνικής Πολιτικής με κατεύθυνση Εκπαίδευσης</w:t>
      </w:r>
      <w:r w:rsidRPr="00335D9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Ατόμων</w:t>
      </w:r>
      <w:r w:rsidRPr="00335D9A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με</w:t>
      </w:r>
      <w:r w:rsidRPr="00335D9A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Ειδικές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Ανάγκες</w:t>
      </w:r>
      <w:r w:rsidRPr="00335D9A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Α.Ε.Ι.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της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ημεδαπής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ή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ακαδημαϊκά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spacing w:val="-1"/>
          <w:w w:val="105"/>
          <w:sz w:val="20"/>
          <w:szCs w:val="20"/>
        </w:rPr>
        <w:t>ισοδύναμος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w w:val="105"/>
          <w:sz w:val="20"/>
          <w:szCs w:val="20"/>
        </w:rPr>
        <w:t>ή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w w:val="105"/>
          <w:sz w:val="20"/>
          <w:szCs w:val="20"/>
        </w:rPr>
        <w:t>ισότιμος</w:t>
      </w:r>
      <w:r w:rsidRPr="00335D9A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335D9A">
        <w:rPr>
          <w:rFonts w:ascii="Verdana" w:hAnsi="Verdana"/>
          <w:w w:val="105"/>
          <w:sz w:val="20"/>
          <w:szCs w:val="20"/>
        </w:rPr>
        <w:t>τίτλος</w:t>
      </w:r>
    </w:p>
    <w:p w:rsidR="00BB6F18" w:rsidRPr="009F553A" w:rsidRDefault="00335D9A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/>
          <w:sz w:val="20"/>
          <w:szCs w:val="20"/>
        </w:rPr>
      </w:pPr>
      <w:r w:rsidRPr="00335D9A">
        <w:rPr>
          <w:rFonts w:ascii="Verdana" w:hAnsi="Verdana"/>
          <w:sz w:val="20"/>
          <w:szCs w:val="20"/>
        </w:rPr>
        <w:t>αντίστοιχης</w:t>
      </w:r>
      <w:r w:rsidRPr="00335D9A">
        <w:rPr>
          <w:rFonts w:ascii="Verdana" w:hAnsi="Verdana"/>
          <w:spacing w:val="19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ειδικότητας</w:t>
      </w:r>
      <w:r w:rsidRPr="00335D9A">
        <w:rPr>
          <w:rFonts w:ascii="Verdana" w:hAnsi="Verdana"/>
          <w:spacing w:val="16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σχολών</w:t>
      </w:r>
      <w:r w:rsidRPr="00335D9A">
        <w:rPr>
          <w:rFonts w:ascii="Verdana" w:hAnsi="Verdana"/>
          <w:spacing w:val="18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της</w:t>
      </w:r>
      <w:r w:rsidRPr="00335D9A">
        <w:rPr>
          <w:rFonts w:ascii="Verdana" w:hAnsi="Verdana"/>
          <w:spacing w:val="17"/>
          <w:sz w:val="20"/>
          <w:szCs w:val="20"/>
        </w:rPr>
        <w:t xml:space="preserve"> </w:t>
      </w:r>
      <w:r w:rsidRPr="00335D9A">
        <w:rPr>
          <w:rFonts w:ascii="Verdana" w:hAnsi="Verdana"/>
          <w:sz w:val="20"/>
          <w:szCs w:val="20"/>
        </w:rPr>
        <w:t>αλλοδαπής</w:t>
      </w:r>
      <w:r w:rsidRPr="00335D9A">
        <w:rPr>
          <w:rFonts w:ascii="Verdana" w:hAnsi="Verdana"/>
          <w:b/>
          <w:sz w:val="20"/>
          <w:szCs w:val="20"/>
        </w:rPr>
        <w:t xml:space="preserve">.  </w:t>
      </w:r>
      <w:r w:rsidR="0017415E" w:rsidRPr="0017415E">
        <w:rPr>
          <w:rFonts w:ascii="Verdana" w:hAnsi="Verdana"/>
          <w:b/>
          <w:i/>
          <w:sz w:val="20"/>
          <w:szCs w:val="20"/>
        </w:rPr>
        <w:t>κ</w:t>
      </w:r>
      <w:r w:rsidRPr="0017415E">
        <w:rPr>
          <w:rFonts w:ascii="Verdana" w:hAnsi="Verdana"/>
          <w:b/>
          <w:i/>
          <w:sz w:val="20"/>
          <w:szCs w:val="20"/>
        </w:rPr>
        <w:t>αι ελλείψει αυτού</w:t>
      </w:r>
      <w:r>
        <w:rPr>
          <w:rFonts w:ascii="Verdana" w:hAnsi="Verdana"/>
          <w:b/>
          <w:sz w:val="20"/>
          <w:szCs w:val="20"/>
        </w:rPr>
        <w:t xml:space="preserve"> </w:t>
      </w:r>
      <w:r w:rsidR="00BB6F18" w:rsidRPr="009F553A">
        <w:rPr>
          <w:rFonts w:ascii="Verdana" w:hAnsi="Verdana" w:cs="Tahoma"/>
          <w:b/>
          <w:i/>
          <w:sz w:val="20"/>
          <w:szCs w:val="20"/>
          <w:u w:val="single"/>
        </w:rPr>
        <w:t>ΠΕ ΝΗΠΙΑΓΩΓΩΝ</w:t>
      </w:r>
      <w:r w:rsidR="00143E4C" w:rsidRPr="009F553A">
        <w:rPr>
          <w:rFonts w:ascii="Verdana" w:hAnsi="Verdana"/>
          <w:i/>
          <w:w w:val="105"/>
          <w:sz w:val="20"/>
          <w:szCs w:val="20"/>
        </w:rPr>
        <w:t>:</w:t>
      </w:r>
      <w:r w:rsidR="00BB6F18" w:rsidRPr="009F553A">
        <w:rPr>
          <w:rFonts w:ascii="Verdana" w:hAnsi="Verdana"/>
          <w:w w:val="105"/>
          <w:sz w:val="20"/>
          <w:szCs w:val="20"/>
        </w:rPr>
        <w:t xml:space="preserve"> Πτυχίο ή δίπλωμα Παιδαγωγικού Τμήματος κατεύθυνσης Νηπιαγωγών ή Εκπαίδευσης και</w:t>
      </w:r>
      <w:r w:rsidR="00BB6F18" w:rsidRPr="009F553A">
        <w:rPr>
          <w:rFonts w:ascii="Verdana" w:hAnsi="Verdana"/>
          <w:spacing w:val="-43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Αγωγής στην Προσχολική Ηλικία ή Επιστημών Προσχολικής Αγωγής και Εκπαίδευσης ή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Επιστημών της Εκπαίδευσης και της Αγωγής στην Προσχολική Ηλικία ή Επιστημών της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Εκπαίδευσης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στην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Προσχολική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Ηλικία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ή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Παιδαγωγικού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Προσχολικής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Εκπαίδευσης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ή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w w:val="105"/>
          <w:sz w:val="20"/>
          <w:szCs w:val="20"/>
        </w:rPr>
        <w:t>Επιστημών της Προσχολικής Αγωγής και του Εκπαιδευτικού Σχεδιασμού ή Παιδαγωγικού</w:t>
      </w:r>
      <w:r w:rsidR="00BB6F18"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Ειδικής</w:t>
      </w:r>
      <w:r w:rsidR="00BB6F18" w:rsidRPr="009F553A">
        <w:rPr>
          <w:rFonts w:ascii="Verdana" w:hAnsi="Verdana"/>
          <w:spacing w:val="13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Αγωγής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με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κατεύθυνση: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Νηπιαγωγού</w:t>
      </w:r>
      <w:r w:rsidR="00BB6F18" w:rsidRPr="009F553A">
        <w:rPr>
          <w:rFonts w:ascii="Verdana" w:hAnsi="Verdana"/>
          <w:spacing w:val="11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Α.Ε.Ι.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της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ημεδαπής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ή</w:t>
      </w:r>
      <w:r w:rsidR="00BB6F18" w:rsidRPr="009F553A">
        <w:rPr>
          <w:rFonts w:ascii="Verdana" w:hAnsi="Verdana"/>
          <w:spacing w:val="12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ακαδημαϊκά</w:t>
      </w:r>
      <w:r w:rsidR="00BB6F18" w:rsidRPr="009F553A">
        <w:rPr>
          <w:rFonts w:ascii="Verdana" w:hAnsi="Verdana"/>
          <w:spacing w:val="13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ισοδύναμος</w:t>
      </w:r>
      <w:r w:rsidR="00504623" w:rsidRPr="009F553A">
        <w:rPr>
          <w:rFonts w:ascii="Verdana" w:hAnsi="Verdana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ή</w:t>
      </w:r>
      <w:r w:rsidR="00BB6F18" w:rsidRPr="009F553A">
        <w:rPr>
          <w:rFonts w:ascii="Verdana" w:hAnsi="Verdana"/>
          <w:spacing w:val="14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ισότιμος</w:t>
      </w:r>
      <w:r w:rsidR="00BB6F18" w:rsidRPr="009F553A">
        <w:rPr>
          <w:rFonts w:ascii="Verdana" w:hAnsi="Verdana"/>
          <w:spacing w:val="16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τίτλος</w:t>
      </w:r>
      <w:r w:rsidR="00BB6F18"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αντίστοιχης</w:t>
      </w:r>
      <w:r w:rsidR="00BB6F18" w:rsidRPr="009F553A">
        <w:rPr>
          <w:rFonts w:ascii="Verdana" w:hAnsi="Verdana"/>
          <w:spacing w:val="16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ειδικότητας</w:t>
      </w:r>
      <w:r w:rsidR="00BB6F18" w:rsidRPr="009F553A">
        <w:rPr>
          <w:rFonts w:ascii="Verdana" w:hAnsi="Verdana"/>
          <w:spacing w:val="13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σχολών</w:t>
      </w:r>
      <w:r w:rsidR="00BB6F18"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της</w:t>
      </w:r>
      <w:r w:rsidR="00BB6F18"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="00BB6F18" w:rsidRPr="009F553A">
        <w:rPr>
          <w:rFonts w:ascii="Verdana" w:hAnsi="Verdana"/>
          <w:sz w:val="20"/>
          <w:szCs w:val="20"/>
        </w:rPr>
        <w:t>αλλοδαπής.</w:t>
      </w:r>
    </w:p>
    <w:p w:rsidR="00D067BD" w:rsidRPr="009F553A" w:rsidRDefault="00D067BD" w:rsidP="00504623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sz w:val="20"/>
          <w:szCs w:val="20"/>
        </w:rPr>
      </w:pPr>
    </w:p>
    <w:p w:rsidR="00D067BD" w:rsidRPr="009F553A" w:rsidRDefault="00D067BD" w:rsidP="00D067BD">
      <w:pPr>
        <w:pStyle w:val="TableParagraph"/>
        <w:spacing w:before="5" w:line="247" w:lineRule="auto"/>
        <w:ind w:left="95" w:right="83" w:hanging="1"/>
        <w:jc w:val="both"/>
        <w:rPr>
          <w:rFonts w:ascii="Verdana" w:hAnsi="Verdana"/>
          <w:sz w:val="20"/>
          <w:szCs w:val="20"/>
        </w:rPr>
      </w:pPr>
      <w:r w:rsidRPr="009F553A">
        <w:rPr>
          <w:rFonts w:ascii="Verdana" w:hAnsi="Verdana" w:cs="Tahoma"/>
          <w:b/>
          <w:i/>
          <w:sz w:val="20"/>
          <w:szCs w:val="20"/>
          <w:u w:val="single"/>
        </w:rPr>
        <w:t xml:space="preserve">ΠΕ ΨΥΧΟΛΟΓΩΝ: </w:t>
      </w:r>
      <w:r w:rsidRPr="009F553A">
        <w:rPr>
          <w:rFonts w:ascii="Verdana" w:hAnsi="Verdana"/>
          <w:sz w:val="20"/>
          <w:szCs w:val="20"/>
        </w:rPr>
        <w:t>α) Πτυχίο ή δίπλωμα Ψυχολογίας ή Φιλοσοφίας Παιδαγωγικής και Ψυχολογίας με ειδίκευση</w:t>
      </w:r>
      <w:r w:rsidRPr="009F553A">
        <w:rPr>
          <w:rFonts w:ascii="Verdana" w:hAnsi="Verdana"/>
          <w:spacing w:val="1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στην Ψυχολογία [για αποφοίτους έως 31/12/1993 που πληρούσαν τις προϋποθέσεις του</w:t>
      </w:r>
      <w:r w:rsidRPr="009F553A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ν.991/1979 (Α΄ 278), όπως ισχύει], Α.Ε.Ι. της ημεδαπής ή ακαδημαϊκά ισοδύναμος ή ισότιμος</w:t>
      </w:r>
      <w:r w:rsidRPr="009F553A">
        <w:rPr>
          <w:rFonts w:ascii="Verdana" w:hAnsi="Verdana"/>
          <w:spacing w:val="1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τίτλος</w:t>
      </w:r>
      <w:r w:rsidRPr="009F553A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αντίστοιχης</w:t>
      </w:r>
      <w:r w:rsidRPr="009F553A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ειδικότητας</w:t>
      </w:r>
      <w:r w:rsidRPr="009F553A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σχολών</w:t>
      </w:r>
      <w:r w:rsidRPr="009F553A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της</w:t>
      </w:r>
      <w:r w:rsidRPr="009F553A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αλλοδαπής.</w:t>
      </w:r>
    </w:p>
    <w:p w:rsidR="00D067BD" w:rsidRPr="009F553A" w:rsidRDefault="00D067BD" w:rsidP="00D067BD">
      <w:pPr>
        <w:pStyle w:val="TableParagraph"/>
        <w:ind w:left="95"/>
        <w:jc w:val="both"/>
        <w:rPr>
          <w:rFonts w:ascii="Verdana" w:hAnsi="Verdana"/>
          <w:sz w:val="20"/>
          <w:szCs w:val="20"/>
        </w:rPr>
      </w:pPr>
      <w:r w:rsidRPr="009F553A">
        <w:rPr>
          <w:rFonts w:ascii="Verdana" w:hAnsi="Verdana"/>
          <w:w w:val="105"/>
          <w:sz w:val="20"/>
          <w:szCs w:val="20"/>
        </w:rPr>
        <w:t>β)</w:t>
      </w:r>
      <w:r w:rsidRPr="009F553A">
        <w:rPr>
          <w:rFonts w:ascii="Verdana" w:hAnsi="Verdana"/>
          <w:spacing w:val="10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Η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απαιτούμενη</w:t>
      </w:r>
      <w:r w:rsidRPr="009F553A">
        <w:rPr>
          <w:rFonts w:ascii="Verdana" w:hAnsi="Verdana"/>
          <w:spacing w:val="12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άδεια</w:t>
      </w:r>
      <w:r w:rsidRPr="009F553A">
        <w:rPr>
          <w:rFonts w:ascii="Verdana" w:hAnsi="Verdana"/>
          <w:spacing w:val="10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άσκησης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επαγγέλματος</w:t>
      </w:r>
      <w:r w:rsidRPr="009F553A">
        <w:rPr>
          <w:rFonts w:ascii="Verdana" w:hAnsi="Verdana"/>
          <w:spacing w:val="10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ή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βεβαίωση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ότι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πληροί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όλες</w:t>
      </w:r>
      <w:r w:rsidRPr="009F553A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τις</w:t>
      </w:r>
      <w:r w:rsidRPr="009F553A">
        <w:rPr>
          <w:rFonts w:ascii="Verdana" w:hAnsi="Verdana"/>
          <w:spacing w:val="10"/>
          <w:w w:val="105"/>
          <w:sz w:val="20"/>
          <w:szCs w:val="20"/>
        </w:rPr>
        <w:t xml:space="preserve"> </w:t>
      </w:r>
      <w:r w:rsidRPr="009F553A">
        <w:rPr>
          <w:rFonts w:ascii="Verdana" w:hAnsi="Verdana"/>
          <w:w w:val="105"/>
          <w:sz w:val="20"/>
          <w:szCs w:val="20"/>
        </w:rPr>
        <w:t>νόμιμες</w:t>
      </w:r>
    </w:p>
    <w:p w:rsidR="00D067BD" w:rsidRPr="009F553A" w:rsidRDefault="00D067BD" w:rsidP="00D067BD">
      <w:pPr>
        <w:pStyle w:val="TableParagraph"/>
        <w:spacing w:before="5" w:line="247" w:lineRule="auto"/>
        <w:ind w:left="95" w:right="83"/>
        <w:jc w:val="both"/>
        <w:rPr>
          <w:rFonts w:ascii="Verdana" w:hAnsi="Verdana" w:cs="Tahoma"/>
          <w:sz w:val="20"/>
          <w:szCs w:val="20"/>
          <w:u w:val="single"/>
        </w:rPr>
      </w:pPr>
      <w:r w:rsidRPr="009F553A">
        <w:rPr>
          <w:rFonts w:ascii="Verdana" w:hAnsi="Verdana"/>
          <w:sz w:val="20"/>
          <w:szCs w:val="20"/>
        </w:rPr>
        <w:t>προϋποθέσεις</w:t>
      </w:r>
      <w:r w:rsidRPr="009F553A">
        <w:rPr>
          <w:rFonts w:ascii="Verdana" w:hAnsi="Verdana"/>
          <w:spacing w:val="13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για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την</w:t>
      </w:r>
      <w:r w:rsidRPr="009F553A">
        <w:rPr>
          <w:rFonts w:ascii="Verdana" w:hAnsi="Verdana"/>
          <w:spacing w:val="14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άσκηση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του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επαγγέλματος</w:t>
      </w:r>
      <w:r w:rsidRPr="009F553A">
        <w:rPr>
          <w:rFonts w:ascii="Verdana" w:hAnsi="Verdana"/>
          <w:spacing w:val="13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από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την</w:t>
      </w:r>
      <w:r w:rsidRPr="009F553A">
        <w:rPr>
          <w:rFonts w:ascii="Verdana" w:hAnsi="Verdana"/>
          <w:spacing w:val="14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αρμόδια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διοικητική</w:t>
      </w:r>
      <w:r w:rsidRPr="009F553A">
        <w:rPr>
          <w:rFonts w:ascii="Verdana" w:hAnsi="Verdana"/>
          <w:spacing w:val="15"/>
          <w:sz w:val="20"/>
          <w:szCs w:val="20"/>
        </w:rPr>
        <w:t xml:space="preserve"> </w:t>
      </w:r>
      <w:r w:rsidRPr="009F553A">
        <w:rPr>
          <w:rFonts w:ascii="Verdana" w:hAnsi="Verdana"/>
          <w:sz w:val="20"/>
          <w:szCs w:val="20"/>
        </w:rPr>
        <w:t>αρχή.</w:t>
      </w:r>
    </w:p>
    <w:p w:rsidR="00BB6F18" w:rsidRPr="00BB6F18" w:rsidRDefault="00BB6F18" w:rsidP="00BB6F18">
      <w:pPr>
        <w:autoSpaceDE w:val="0"/>
        <w:autoSpaceDN w:val="0"/>
        <w:adjustRightInd w:val="0"/>
        <w:jc w:val="both"/>
        <w:rPr>
          <w:i/>
        </w:rPr>
      </w:pPr>
    </w:p>
    <w:p w:rsidR="00952470" w:rsidRPr="00AC28A8" w:rsidRDefault="00952470" w:rsidP="00952470">
      <w:pPr>
        <w:jc w:val="both"/>
        <w:rPr>
          <w:sz w:val="22"/>
          <w:szCs w:val="22"/>
        </w:rPr>
      </w:pPr>
    </w:p>
    <w:p w:rsidR="008E5B35" w:rsidRPr="006F4DBC" w:rsidRDefault="008E5B35" w:rsidP="006F4DBC">
      <w:pPr>
        <w:ind w:left="2160" w:firstLine="720"/>
        <w:jc w:val="both"/>
        <w:rPr>
          <w:b/>
          <w:i/>
          <w:u w:val="single"/>
        </w:rPr>
      </w:pPr>
      <w:r w:rsidRPr="006F4DBC">
        <w:rPr>
          <w:b/>
          <w:i/>
          <w:u w:val="single"/>
        </w:rPr>
        <w:t>ΑΠΑΡΑΙΤΗΤΑ ΔΙΚΑΙΟΛΟΓΗΤΙΚΑ</w:t>
      </w:r>
    </w:p>
    <w:p w:rsidR="008E5B35" w:rsidRPr="00143E4C" w:rsidRDefault="008E5B35" w:rsidP="008E5B35">
      <w:pPr>
        <w:jc w:val="both"/>
        <w:rPr>
          <w:b/>
          <w:u w:val="single"/>
        </w:rPr>
      </w:pPr>
    </w:p>
    <w:p w:rsidR="00504623" w:rsidRPr="00143E4C" w:rsidRDefault="00504623" w:rsidP="00504623">
      <w:pPr>
        <w:numPr>
          <w:ilvl w:val="0"/>
          <w:numId w:val="3"/>
        </w:numPr>
      </w:pPr>
      <w:r w:rsidRPr="00143E4C">
        <w:t>Αίτηση</w:t>
      </w:r>
    </w:p>
    <w:p w:rsidR="00504623" w:rsidRPr="00143E4C" w:rsidRDefault="00504623" w:rsidP="00504623">
      <w:pPr>
        <w:numPr>
          <w:ilvl w:val="0"/>
          <w:numId w:val="3"/>
        </w:numPr>
      </w:pPr>
      <w:r w:rsidRPr="00143E4C">
        <w:t xml:space="preserve">Φωτοαντίγραφο Πτυχίου, </w:t>
      </w:r>
    </w:p>
    <w:p w:rsidR="008E5B35" w:rsidRPr="00143E4C" w:rsidRDefault="008E5B35" w:rsidP="008E5B35">
      <w:pPr>
        <w:numPr>
          <w:ilvl w:val="0"/>
          <w:numId w:val="3"/>
        </w:numPr>
      </w:pPr>
      <w:r w:rsidRPr="00143E4C">
        <w:t>Φωτοαντίγραφο Δελτίου Αστυνομικής Ταυτότητας</w:t>
      </w:r>
      <w:r w:rsidR="00504623">
        <w:t>,</w:t>
      </w:r>
    </w:p>
    <w:p w:rsidR="00AE20D1" w:rsidRPr="00143E4C" w:rsidRDefault="008E5B35" w:rsidP="008E5B35">
      <w:pPr>
        <w:numPr>
          <w:ilvl w:val="0"/>
          <w:numId w:val="3"/>
        </w:numPr>
      </w:pPr>
      <w:r w:rsidRPr="00143E4C">
        <w:t xml:space="preserve">Βεβαίωση έναρξης εργασιών </w:t>
      </w:r>
      <w:r w:rsidR="00526CF3" w:rsidRPr="00143E4C">
        <w:t xml:space="preserve">από την </w:t>
      </w:r>
      <w:r w:rsidRPr="00143E4C">
        <w:t>αρμόδια Δ.Ο.Υ</w:t>
      </w:r>
      <w:r w:rsidR="00504623">
        <w:t xml:space="preserve"> (το οποίο θα κατατεθεί στην υπηρεσία με την υπογραφή της μίσθωσης έργου) </w:t>
      </w:r>
    </w:p>
    <w:p w:rsidR="00584DD2" w:rsidRPr="00143E4C" w:rsidRDefault="00A72EC0" w:rsidP="00584DD2">
      <w:pPr>
        <w:numPr>
          <w:ilvl w:val="0"/>
          <w:numId w:val="3"/>
        </w:numPr>
        <w:ind w:left="697" w:hanging="357"/>
        <w:jc w:val="both"/>
      </w:pPr>
      <w:r w:rsidRPr="00143E4C">
        <w:t>Υπ</w:t>
      </w:r>
      <w:r w:rsidR="00504623">
        <w:t xml:space="preserve">εύθυνη </w:t>
      </w:r>
      <w:r w:rsidRPr="00143E4C">
        <w:t xml:space="preserve">Δήλωση </w:t>
      </w:r>
      <w:r w:rsidR="001A0EEF" w:rsidRPr="00143E4C">
        <w:t xml:space="preserve">του Ν.1599/1986 , </w:t>
      </w:r>
      <w:r w:rsidR="009D1B3A" w:rsidRPr="00143E4C">
        <w:t>περί μη ύπαρξης  οποιοδήποτε νομικού κωλύματος που συνεπάγεται τον αποκλεισμό του ενδιαφερομένου</w:t>
      </w:r>
      <w:r w:rsidR="00D53723" w:rsidRPr="00143E4C">
        <w:t xml:space="preserve"> από την διαδικασία </w:t>
      </w:r>
      <w:r w:rsidR="009D1B3A" w:rsidRPr="00143E4C">
        <w:t>, σύμφωνα με την κείμενη νομοθεσία ,</w:t>
      </w:r>
    </w:p>
    <w:p w:rsidR="007D00E9" w:rsidRPr="007D00E9" w:rsidRDefault="00584DD2" w:rsidP="007D00E9">
      <w:pPr>
        <w:numPr>
          <w:ilvl w:val="0"/>
          <w:numId w:val="3"/>
        </w:numPr>
        <w:ind w:left="697" w:hanging="357"/>
        <w:jc w:val="both"/>
      </w:pPr>
      <w:r w:rsidRPr="00143E4C">
        <w:t>Βεβαίωση προϋπηρεσίας</w:t>
      </w:r>
      <w:r w:rsidR="007D00E9">
        <w:t xml:space="preserve"> ,</w:t>
      </w:r>
      <w:r w:rsidR="007D00E9" w:rsidRPr="00143E4C">
        <w:t xml:space="preserve"> </w:t>
      </w:r>
      <w:r w:rsidR="007D00E9" w:rsidRPr="007D00E9">
        <w:t>(</w:t>
      </w:r>
      <w:r w:rsidR="007D00E9" w:rsidRPr="007D00E9">
        <w:rPr>
          <w:i/>
        </w:rPr>
        <w:t>εφόσον οι ενδιαφερόμενοι την επικαλούνται )</w:t>
      </w:r>
    </w:p>
    <w:p w:rsidR="007D00E9" w:rsidRPr="007D00E9" w:rsidRDefault="007D00E9" w:rsidP="007D00E9">
      <w:pPr>
        <w:pStyle w:val="a5"/>
        <w:autoSpaceDE w:val="0"/>
        <w:autoSpaceDN w:val="0"/>
        <w:adjustRightInd w:val="0"/>
        <w:jc w:val="both"/>
        <w:rPr>
          <w:rFonts w:ascii="Calibri" w:eastAsia="Calibri" w:hAnsi="Calibri" w:cs="Calibri"/>
          <w:snapToGrid/>
          <w:lang w:eastAsia="el-GR"/>
        </w:rPr>
      </w:pPr>
      <w:r w:rsidRPr="007D00E9">
        <w:rPr>
          <w:i/>
        </w:rPr>
        <w:t>(Η προϋπηρεσία σε συναφές αντικείμενο και για τις δύο ειδικότητες θα συνεκτιμηθεί)</w:t>
      </w:r>
    </w:p>
    <w:p w:rsidR="007D00E9" w:rsidRPr="007D00E9" w:rsidRDefault="00E17675" w:rsidP="00AE20D1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ahoma"/>
          <w:b/>
          <w:u w:val="single"/>
        </w:rPr>
      </w:pPr>
      <w:r>
        <w:t xml:space="preserve"> </w:t>
      </w:r>
      <w:r w:rsidR="00952470" w:rsidRPr="00143E4C">
        <w:t xml:space="preserve">Πιστοποιητικό Υγείας </w:t>
      </w:r>
    </w:p>
    <w:p w:rsidR="00AE20D1" w:rsidRPr="004676C2" w:rsidRDefault="00AE20D1" w:rsidP="00AE20D1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ahoma"/>
          <w:b/>
          <w:u w:val="single"/>
        </w:rPr>
      </w:pPr>
      <w:r w:rsidRPr="007D00E9">
        <w:rPr>
          <w:rFonts w:cs="Tahoma"/>
        </w:rPr>
        <w:t xml:space="preserve">  Φωτοτυπία της πρώτης σελίδας τραπεζικού λογαριασμού (με πρώτο όνομα του αιτούντος).</w:t>
      </w:r>
    </w:p>
    <w:p w:rsidR="004676C2" w:rsidRPr="0017415E" w:rsidRDefault="004676C2" w:rsidP="004676C2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ahoma"/>
          <w:b/>
          <w:u w:val="single"/>
        </w:rPr>
      </w:pPr>
    </w:p>
    <w:p w:rsidR="004676C2" w:rsidRPr="0017415E" w:rsidRDefault="004676C2" w:rsidP="004676C2">
      <w:pPr>
        <w:tabs>
          <w:tab w:val="left" w:pos="426"/>
          <w:tab w:val="left" w:pos="567"/>
        </w:tabs>
        <w:ind w:left="142" w:right="-142"/>
        <w:jc w:val="both"/>
        <w:rPr>
          <w:rFonts w:cs="Arial"/>
          <w:b/>
          <w:u w:val="single"/>
        </w:rPr>
      </w:pPr>
      <w:r w:rsidRPr="0017415E">
        <w:rPr>
          <w:rFonts w:cs="Arial"/>
          <w:b/>
          <w:u w:val="single"/>
        </w:rPr>
        <w:t>ΕΝΤΟΠΙΟΤΗΤΑ</w:t>
      </w:r>
    </w:p>
    <w:p w:rsidR="004676C2" w:rsidRPr="0017415E" w:rsidRDefault="004676C2" w:rsidP="004676C2">
      <w:pPr>
        <w:tabs>
          <w:tab w:val="left" w:pos="-284"/>
        </w:tabs>
        <w:autoSpaceDE w:val="0"/>
        <w:autoSpaceDN w:val="0"/>
        <w:adjustRightInd w:val="0"/>
        <w:ind w:left="142" w:right="-142"/>
        <w:jc w:val="both"/>
        <w:rPr>
          <w:rFonts w:eastAsia="Times New Roman" w:cs="Arial"/>
          <w:iCs/>
          <w:lang w:eastAsia="el-GR"/>
        </w:rPr>
      </w:pPr>
      <w:r w:rsidRPr="0017415E">
        <w:rPr>
          <w:rFonts w:cs="Arial"/>
          <w:bCs/>
        </w:rPr>
        <w:t xml:space="preserve">Προτάσσονται </w:t>
      </w:r>
      <w:r w:rsidRPr="0017415E">
        <w:rPr>
          <w:rFonts w:cs="Arial"/>
        </w:rPr>
        <w:t>των λοιπών υποψηφίων, ανεξάρτητα από το σύνολο των μονάδων που συγκεντρώνουν, οι μόνιμοι κάτοικοι του Δήμου Μονεμβασίας</w:t>
      </w:r>
      <w:r w:rsidRPr="0017415E">
        <w:rPr>
          <w:rFonts w:cs="Arial"/>
          <w:bCs/>
        </w:rPr>
        <w:t xml:space="preserve"> της Περιφερειακής Ενότητας Λακωνίας</w:t>
      </w:r>
      <w:r w:rsidRPr="0017415E">
        <w:rPr>
          <w:rFonts w:cs="Arial"/>
          <w:bCs/>
          <w:iCs/>
        </w:rPr>
        <w:t xml:space="preserve"> [</w:t>
      </w:r>
      <w:proofErr w:type="spellStart"/>
      <w:r w:rsidRPr="0017415E">
        <w:rPr>
          <w:rFonts w:cs="Arial"/>
          <w:bCs/>
          <w:iCs/>
        </w:rPr>
        <w:t>περ</w:t>
      </w:r>
      <w:proofErr w:type="spellEnd"/>
      <w:r w:rsidRPr="0017415E">
        <w:rPr>
          <w:rFonts w:cs="Arial"/>
          <w:bCs/>
          <w:iCs/>
        </w:rPr>
        <w:t xml:space="preserve">. </w:t>
      </w:r>
      <w:proofErr w:type="spellStart"/>
      <w:r w:rsidRPr="0017415E">
        <w:rPr>
          <w:rFonts w:cs="Arial"/>
          <w:bCs/>
          <w:iCs/>
        </w:rPr>
        <w:t>ζ΄</w:t>
      </w:r>
      <w:proofErr w:type="spellEnd"/>
      <w:r w:rsidRPr="0017415E">
        <w:rPr>
          <w:rFonts w:cs="Arial"/>
          <w:bCs/>
          <w:iCs/>
        </w:rPr>
        <w:t xml:space="preserve"> της παρ. 1 του άρθρου 12 του Ν. 4765/2021 όπως τροποποιήθηκε με το άρθρο 4 του Ν. 5149/2024 και υπ’ </w:t>
      </w:r>
      <w:proofErr w:type="spellStart"/>
      <w:r w:rsidRPr="0017415E">
        <w:rPr>
          <w:rFonts w:cs="Arial"/>
          <w:bCs/>
          <w:iCs/>
        </w:rPr>
        <w:t>αριθμ</w:t>
      </w:r>
      <w:proofErr w:type="spellEnd"/>
      <w:r w:rsidRPr="0017415E">
        <w:rPr>
          <w:rFonts w:cs="Arial"/>
          <w:bCs/>
          <w:iCs/>
        </w:rPr>
        <w:t xml:space="preserve">. </w:t>
      </w:r>
      <w:proofErr w:type="spellStart"/>
      <w:r w:rsidRPr="0017415E">
        <w:rPr>
          <w:rFonts w:cs="Arial"/>
          <w:bCs/>
          <w:iCs/>
        </w:rPr>
        <w:t>πρωτ</w:t>
      </w:r>
      <w:proofErr w:type="spellEnd"/>
      <w:r w:rsidRPr="0017415E">
        <w:rPr>
          <w:rFonts w:cs="Arial"/>
          <w:bCs/>
          <w:iCs/>
        </w:rPr>
        <w:t xml:space="preserve">. ΔΙΠΑΑΔ/Φ.ΕΠ.1/945/19629/18-11-2024 (ΑΔΑ:Ρ19246ΜΤΛ6-ΞΣΝ) </w:t>
      </w:r>
      <w:r w:rsidRPr="0017415E">
        <w:rPr>
          <w:rFonts w:cs="Arial"/>
          <w:iCs/>
        </w:rPr>
        <w:t>διαπιστωτική πράξη της Υφυπουργού Εσωτερικών].</w:t>
      </w:r>
      <w:r w:rsidRPr="0017415E">
        <w:rPr>
          <w:rFonts w:eastAsia="Times New Roman" w:cs="Arial"/>
          <w:lang w:eastAsia="el-GR"/>
        </w:rPr>
        <w:t>Για την απόδειξη του κριτηρίου της εντοπιότητας, οι υποψήφιοι θα πρέπει να προσκομίσουν Βεβαίωση στοιχείων διεύθυνσης κατοικίας, η οποία εκδίδεται ηλεκτρονικά  μέσω της ψηφιακής πύλης “</w:t>
      </w:r>
      <w:r w:rsidRPr="0017415E">
        <w:rPr>
          <w:rFonts w:eastAsia="Times New Roman" w:cs="Arial"/>
          <w:lang w:val="en-US" w:eastAsia="el-GR"/>
        </w:rPr>
        <w:t>my</w:t>
      </w:r>
      <w:r w:rsidRPr="0017415E">
        <w:rPr>
          <w:rFonts w:eastAsia="Times New Roman" w:cs="Arial"/>
          <w:lang w:eastAsia="el-GR"/>
        </w:rPr>
        <w:t xml:space="preserve"> </w:t>
      </w:r>
      <w:proofErr w:type="spellStart"/>
      <w:r w:rsidRPr="0017415E">
        <w:rPr>
          <w:rFonts w:eastAsia="Times New Roman" w:cs="Arial"/>
          <w:lang w:val="en-US" w:eastAsia="el-GR"/>
        </w:rPr>
        <w:t>aade</w:t>
      </w:r>
      <w:proofErr w:type="spellEnd"/>
      <w:r w:rsidRPr="0017415E">
        <w:rPr>
          <w:rFonts w:eastAsia="Times New Roman" w:cs="Arial"/>
          <w:lang w:eastAsia="el-GR"/>
        </w:rPr>
        <w:t xml:space="preserve">” της Ανεξάρτητης Αρχής Δημοσίων Εσόδων (ΑΑΔΕ),  ακολουθώντας τη διαδρομή: αρχική σελίδα </w:t>
      </w:r>
      <w:r w:rsidRPr="0017415E">
        <w:rPr>
          <w:rFonts w:ascii="Arial" w:eastAsia="Times New Roman" w:hAnsi="Arial" w:cs="Arial"/>
          <w:lang w:eastAsia="el-GR"/>
        </w:rPr>
        <w:t>→</w:t>
      </w:r>
      <w:r w:rsidRPr="0017415E">
        <w:rPr>
          <w:rFonts w:eastAsia="Times New Roman" w:cs="Arial"/>
          <w:lang w:eastAsia="el-GR"/>
        </w:rPr>
        <w:t xml:space="preserve"> ΜΗΤΡΩΟ ΚΑΙ ΕΠΙΚΟΙΝΩΝΙΑ </w:t>
      </w:r>
      <w:r w:rsidRPr="0017415E">
        <w:rPr>
          <w:rFonts w:ascii="Arial" w:eastAsia="Times New Roman" w:hAnsi="Arial" w:cs="Arial"/>
          <w:lang w:eastAsia="el-GR"/>
        </w:rPr>
        <w:t>→</w:t>
      </w:r>
      <w:r w:rsidRPr="0017415E">
        <w:rPr>
          <w:rFonts w:eastAsia="Times New Roman" w:cs="Arial"/>
          <w:lang w:eastAsia="el-GR"/>
        </w:rPr>
        <w:t xml:space="preserve"> ΒΕΒΑΙΩΣΕΙΣ ΜΗΤΡΩΟΥ </w:t>
      </w:r>
      <w:r w:rsidRPr="0017415E">
        <w:rPr>
          <w:rFonts w:ascii="Arial" w:eastAsia="Times New Roman" w:hAnsi="Arial" w:cs="Arial"/>
          <w:lang w:eastAsia="el-GR"/>
        </w:rPr>
        <w:t>→</w:t>
      </w:r>
      <w:r w:rsidRPr="0017415E">
        <w:rPr>
          <w:rFonts w:eastAsia="Times New Roman" w:cs="Arial"/>
          <w:lang w:eastAsia="el-GR"/>
        </w:rPr>
        <w:t xml:space="preserve"> ΤΡΕΧΟΥΣΑ ΕΙΚΟΝΑ ΦΥΣΙΚΟΥ ΠΡΟΣΩΠΟΥ </w:t>
      </w:r>
      <w:r w:rsidRPr="0017415E">
        <w:rPr>
          <w:rFonts w:ascii="Arial" w:eastAsia="Times New Roman" w:hAnsi="Arial" w:cs="Arial"/>
          <w:lang w:eastAsia="el-GR"/>
        </w:rPr>
        <w:t>→</w:t>
      </w:r>
      <w:r w:rsidRPr="0017415E">
        <w:rPr>
          <w:rFonts w:eastAsia="Times New Roman" w:cs="Arial"/>
          <w:lang w:eastAsia="el-GR"/>
        </w:rPr>
        <w:t xml:space="preserve">  ΕΚΔΟΣΗ.</w:t>
      </w:r>
    </w:p>
    <w:p w:rsidR="004676C2" w:rsidRPr="0017415E" w:rsidRDefault="004676C2" w:rsidP="004676C2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cs="Tahoma"/>
          <w:u w:val="single"/>
        </w:rPr>
      </w:pPr>
    </w:p>
    <w:p w:rsidR="00AC5292" w:rsidRPr="00143E4C" w:rsidRDefault="00AC5292" w:rsidP="00AC5292">
      <w:pPr>
        <w:jc w:val="both"/>
      </w:pPr>
    </w:p>
    <w:p w:rsidR="00505F37" w:rsidRPr="00504623" w:rsidRDefault="00977BB2" w:rsidP="00504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eastAsia="Calibri" w:cs="ArialMT"/>
          <w:snapToGrid/>
          <w:lang w:eastAsia="el-GR"/>
        </w:rPr>
      </w:pPr>
      <w:r w:rsidRPr="00504623">
        <w:rPr>
          <w:rFonts w:eastAsia="Calibri" w:cs="ArialMT"/>
          <w:snapToGrid/>
          <w:lang w:eastAsia="el-GR"/>
        </w:rPr>
        <w:t xml:space="preserve">Οι υποψήφιοι όλων των ειδικοτήτων πρέπει να είναι ηλικίας από </w:t>
      </w:r>
      <w:r w:rsidRPr="00504623">
        <w:rPr>
          <w:rFonts w:eastAsia="Calibri" w:cs="ArialMT"/>
          <w:b/>
          <w:snapToGrid/>
          <w:lang w:eastAsia="el-GR"/>
        </w:rPr>
        <w:t xml:space="preserve">18 έως </w:t>
      </w:r>
      <w:r w:rsidR="00504623" w:rsidRPr="00504623">
        <w:rPr>
          <w:rFonts w:cs="Arial"/>
          <w:b/>
        </w:rPr>
        <w:t>67</w:t>
      </w:r>
      <w:r w:rsidR="00504623" w:rsidRPr="00504623">
        <w:rPr>
          <w:rFonts w:cs="Arial"/>
        </w:rPr>
        <w:t xml:space="preserve"> ετών και </w:t>
      </w:r>
      <w:r w:rsidR="00504623" w:rsidRPr="00504623">
        <w:rPr>
          <w:rFonts w:cs="Arial"/>
          <w:b/>
        </w:rPr>
        <w:t>κατ’ εξαίρεση</w:t>
      </w:r>
      <w:r w:rsidR="00504623" w:rsidRPr="00504623">
        <w:rPr>
          <w:rFonts w:cs="Arial"/>
        </w:rPr>
        <w:t xml:space="preserve">, έως </w:t>
      </w:r>
      <w:r w:rsidR="00504623" w:rsidRPr="00504623">
        <w:rPr>
          <w:rFonts w:cs="Arial"/>
          <w:b/>
        </w:rPr>
        <w:t>70</w:t>
      </w:r>
      <w:r w:rsidR="00504623" w:rsidRPr="00504623">
        <w:rPr>
          <w:rFonts w:cs="Arial"/>
        </w:rPr>
        <w:t xml:space="preserve"> ετών, όσοι έχουν συμπληρώσει το εξηκοστό έβδομο (67ο) έτος της ηλικίας και δεν έχουν συνταξιοδοτηθεί από το δημόσιο ταμείο ή άλλον ασφαλιστικό φορέα.</w:t>
      </w:r>
    </w:p>
    <w:p w:rsidR="00977BB2" w:rsidRPr="00143E4C" w:rsidRDefault="00977BB2" w:rsidP="008E5B35"/>
    <w:p w:rsidR="004676C2" w:rsidRPr="0017415E" w:rsidRDefault="00497CA8" w:rsidP="00802A70">
      <w:pPr>
        <w:jc w:val="both"/>
      </w:pPr>
      <w:r w:rsidRPr="00143E4C">
        <w:t xml:space="preserve"> </w:t>
      </w:r>
    </w:p>
    <w:p w:rsidR="004676C2" w:rsidRPr="0017415E" w:rsidRDefault="004676C2" w:rsidP="00802A70">
      <w:pPr>
        <w:jc w:val="both"/>
      </w:pPr>
    </w:p>
    <w:p w:rsidR="004676C2" w:rsidRPr="0017415E" w:rsidRDefault="004676C2" w:rsidP="00802A70">
      <w:pPr>
        <w:jc w:val="both"/>
      </w:pPr>
    </w:p>
    <w:p w:rsidR="00802A70" w:rsidRPr="00143E4C" w:rsidRDefault="00497CA8" w:rsidP="00802A70">
      <w:pPr>
        <w:jc w:val="both"/>
      </w:pPr>
      <w:r w:rsidRPr="00143E4C">
        <w:t xml:space="preserve"> </w:t>
      </w:r>
      <w:r w:rsidR="00726154" w:rsidRPr="00A841C0">
        <w:t>Η αμοιβή της</w:t>
      </w:r>
      <w:r w:rsidR="00505F37" w:rsidRPr="00A841C0">
        <w:t xml:space="preserve"> σύμβασης </w:t>
      </w:r>
      <w:r w:rsidR="0092246E" w:rsidRPr="00A841C0">
        <w:t>έ</w:t>
      </w:r>
      <w:r w:rsidR="00974ABE" w:rsidRPr="00A841C0">
        <w:t xml:space="preserve">χει </w:t>
      </w:r>
      <w:r w:rsidR="006F4DBC" w:rsidRPr="00A841C0">
        <w:t>προϋπολογιστεί</w:t>
      </w:r>
      <w:r w:rsidR="00974ABE" w:rsidRPr="00A841C0">
        <w:t xml:space="preserve"> στο ποσό των </w:t>
      </w:r>
      <w:r w:rsidR="00273EBC" w:rsidRPr="00A841C0">
        <w:t>16.200,00€</w:t>
      </w:r>
      <w:r w:rsidR="00505F37" w:rsidRPr="00A841C0">
        <w:t xml:space="preserve"> </w:t>
      </w:r>
      <w:r w:rsidR="00831B3C" w:rsidRPr="00A841C0">
        <w:t>για όλ</w:t>
      </w:r>
      <w:r w:rsidR="00143E4C" w:rsidRPr="00A841C0">
        <w:t>ο το διδακτικό έτος</w:t>
      </w:r>
      <w:r w:rsidRPr="00A841C0">
        <w:t xml:space="preserve"> με απασχόληση </w:t>
      </w:r>
      <w:r w:rsidR="00143E4C" w:rsidRPr="00A841C0">
        <w:t>4</w:t>
      </w:r>
      <w:r w:rsidR="00831B3C" w:rsidRPr="00A841C0">
        <w:t>0</w:t>
      </w:r>
      <w:r w:rsidR="00505F37" w:rsidRPr="00A841C0">
        <w:t xml:space="preserve"> ωρών την εβδομάδα</w:t>
      </w:r>
      <w:r w:rsidRPr="00A841C0">
        <w:t xml:space="preserve">, </w:t>
      </w:r>
      <w:r w:rsidR="00793970" w:rsidRPr="00A841C0">
        <w:t xml:space="preserve"> μετά την έκδοση σχετικού τιμολογίου </w:t>
      </w:r>
      <w:r w:rsidRPr="00A841C0">
        <w:t xml:space="preserve">, </w:t>
      </w:r>
      <w:r w:rsidR="008E5B35" w:rsidRPr="00A841C0">
        <w:t xml:space="preserve"> κατά συνέπεια για </w:t>
      </w:r>
      <w:r w:rsidRPr="00A841C0">
        <w:t xml:space="preserve">το υπολειπόμενο </w:t>
      </w:r>
      <w:r w:rsidR="008E5B35" w:rsidRPr="00A841C0">
        <w:t>διάστημα</w:t>
      </w:r>
      <w:r w:rsidRPr="00A841C0">
        <w:t xml:space="preserve"> </w:t>
      </w:r>
      <w:r w:rsidR="004B467E" w:rsidRPr="00A841C0">
        <w:t>έως 31/07/202</w:t>
      </w:r>
      <w:r w:rsidR="00273EBC" w:rsidRPr="00A841C0">
        <w:t>6</w:t>
      </w:r>
      <w:r w:rsidR="00355FFF" w:rsidRPr="00A841C0">
        <w:t xml:space="preserve"> </w:t>
      </w:r>
      <w:r w:rsidRPr="00A841C0">
        <w:t xml:space="preserve">η αμοιβή </w:t>
      </w:r>
      <w:r w:rsidR="008E5B35" w:rsidRPr="00A841C0">
        <w:t xml:space="preserve"> </w:t>
      </w:r>
      <w:r w:rsidRPr="00A841C0">
        <w:t xml:space="preserve">θα καθοριστεί κατά την υπογραφή της σύμβασης </w:t>
      </w:r>
      <w:r w:rsidR="00355FFF" w:rsidRPr="00A841C0">
        <w:t xml:space="preserve"> και την έναρξη της απασχόλησης.</w:t>
      </w:r>
    </w:p>
    <w:p w:rsidR="00802A70" w:rsidRPr="00143E4C" w:rsidRDefault="00802A70" w:rsidP="005D1DAE">
      <w:pPr>
        <w:jc w:val="both"/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273EBC" w:rsidRDefault="00273EBC" w:rsidP="00C724F2">
      <w:pPr>
        <w:ind w:left="1440" w:firstLine="720"/>
        <w:jc w:val="both"/>
        <w:rPr>
          <w:b/>
        </w:rPr>
      </w:pPr>
    </w:p>
    <w:p w:rsidR="005D1DAE" w:rsidRPr="00143E4C" w:rsidRDefault="005D1DAE" w:rsidP="00C724F2">
      <w:pPr>
        <w:ind w:left="1440" w:firstLine="720"/>
        <w:jc w:val="both"/>
        <w:rPr>
          <w:b/>
        </w:rPr>
      </w:pPr>
      <w:r w:rsidRPr="00143E4C">
        <w:rPr>
          <w:b/>
        </w:rPr>
        <w:t>ΥΠΟΒΟΛΗ ΑΙΤΗΣΕΩΝ ΣΥΜΜΕΤΟΧΗΣ</w:t>
      </w:r>
      <w:r w:rsidR="00BC764D" w:rsidRPr="00143E4C">
        <w:rPr>
          <w:b/>
        </w:rPr>
        <w:t xml:space="preserve"> - ΠΡΟΘΕΣΜΙΑ</w:t>
      </w:r>
    </w:p>
    <w:p w:rsidR="003C2BF8" w:rsidRPr="00143E4C" w:rsidRDefault="003C2BF8" w:rsidP="005D1DAE">
      <w:pPr>
        <w:jc w:val="both"/>
        <w:rPr>
          <w:b/>
        </w:rPr>
      </w:pPr>
    </w:p>
    <w:p w:rsidR="009D1B3A" w:rsidRPr="001C3BDF" w:rsidRDefault="00935B13" w:rsidP="00A841C0">
      <w:pPr>
        <w:suppressAutoHyphens/>
        <w:spacing w:before="120" w:after="120"/>
        <w:jc w:val="both"/>
        <w:rPr>
          <w:rFonts w:cs="Arial"/>
        </w:rPr>
      </w:pPr>
      <w:r w:rsidRPr="00C724F2">
        <w:t xml:space="preserve">  </w:t>
      </w:r>
      <w:r w:rsidR="00250DA7" w:rsidRPr="00A841C0">
        <w:t>Οι ενδιαφερόμενοι</w:t>
      </w:r>
      <w:r w:rsidR="00273EBC" w:rsidRPr="00A841C0">
        <w:t>/ες</w:t>
      </w:r>
      <w:r w:rsidR="00250DA7" w:rsidRPr="00A841C0">
        <w:t xml:space="preserve"> καλούνται να υποβάλουν αίτηση με τα απαιτούμενα δικαιολογητικά</w:t>
      </w:r>
      <w:r w:rsidR="00250DA7" w:rsidRPr="00A841C0">
        <w:rPr>
          <w:rFonts w:cs="Arial"/>
        </w:rPr>
        <w:t xml:space="preserve"> </w:t>
      </w:r>
      <w:r w:rsidR="00273EBC" w:rsidRPr="00A841C0">
        <w:rPr>
          <w:rFonts w:cs="Arial"/>
          <w:b/>
        </w:rPr>
        <w:t xml:space="preserve">από την Δευτέρα </w:t>
      </w:r>
      <w:r w:rsidR="00A841C0" w:rsidRPr="00A841C0">
        <w:rPr>
          <w:rFonts w:cs="Arial"/>
          <w:b/>
        </w:rPr>
        <w:t>8</w:t>
      </w:r>
      <w:r w:rsidR="00273EBC" w:rsidRPr="00A841C0">
        <w:rPr>
          <w:rFonts w:cs="Arial"/>
          <w:b/>
        </w:rPr>
        <w:t xml:space="preserve"> </w:t>
      </w:r>
      <w:r w:rsidR="00A841C0" w:rsidRPr="00A841C0">
        <w:rPr>
          <w:rFonts w:cs="Arial"/>
          <w:b/>
        </w:rPr>
        <w:t>Σεπτεμ</w:t>
      </w:r>
      <w:r w:rsidR="00273EBC" w:rsidRPr="00A841C0">
        <w:rPr>
          <w:rFonts w:cs="Arial"/>
          <w:b/>
        </w:rPr>
        <w:t xml:space="preserve">βρίου έως την </w:t>
      </w:r>
      <w:r w:rsidR="00A841C0" w:rsidRPr="00A841C0">
        <w:rPr>
          <w:rFonts w:cs="Arial"/>
          <w:b/>
        </w:rPr>
        <w:t>Παρασκευή</w:t>
      </w:r>
      <w:r w:rsidR="00273EBC" w:rsidRPr="00A841C0">
        <w:rPr>
          <w:rFonts w:cs="Arial"/>
          <w:b/>
        </w:rPr>
        <w:t xml:space="preserve"> </w:t>
      </w:r>
      <w:r w:rsidR="00A841C0" w:rsidRPr="00A841C0">
        <w:rPr>
          <w:rFonts w:cs="Arial"/>
          <w:b/>
        </w:rPr>
        <w:t>12</w:t>
      </w:r>
      <w:r w:rsidR="00273EBC" w:rsidRPr="00A841C0">
        <w:rPr>
          <w:rFonts w:cs="Arial"/>
          <w:b/>
        </w:rPr>
        <w:t xml:space="preserve"> </w:t>
      </w:r>
      <w:r w:rsidR="00A841C0" w:rsidRPr="00A841C0">
        <w:rPr>
          <w:rFonts w:cs="Arial"/>
          <w:b/>
        </w:rPr>
        <w:t xml:space="preserve">Σεπτεμβρίου </w:t>
      </w:r>
      <w:r w:rsidR="00721404" w:rsidRPr="00A841C0">
        <w:t xml:space="preserve">είτε αυτοπροσώπως, </w:t>
      </w:r>
      <w:r w:rsidR="0017415E" w:rsidRPr="00A841C0">
        <w:t>είτε με εξουσιο</w:t>
      </w:r>
      <w:r w:rsidR="00273EBC" w:rsidRPr="00A841C0">
        <w:t xml:space="preserve">δοτημένο πρόσωπο </w:t>
      </w:r>
      <w:r w:rsidR="00273EBC" w:rsidRPr="00A841C0">
        <w:rPr>
          <w:rFonts w:cs="Arial"/>
        </w:rPr>
        <w:t>στο γραφεί</w:t>
      </w:r>
      <w:r w:rsidR="00A841C0">
        <w:rPr>
          <w:rFonts w:cs="Arial"/>
        </w:rPr>
        <w:t>ο</w:t>
      </w:r>
      <w:r w:rsidR="00273EBC" w:rsidRPr="00A841C0">
        <w:rPr>
          <w:rFonts w:cs="Arial"/>
        </w:rPr>
        <w:t xml:space="preserve"> Ανθρώπινου Δυναμικού και Διοικητικής Μέριμνας του Δήμου Μονεμβασίας, </w:t>
      </w:r>
      <w:proofErr w:type="spellStart"/>
      <w:r w:rsidR="00273EBC" w:rsidRPr="00A841C0">
        <w:rPr>
          <w:rFonts w:cs="Arial"/>
        </w:rPr>
        <w:t>υπόψιν</w:t>
      </w:r>
      <w:proofErr w:type="spellEnd"/>
      <w:r w:rsidR="00273EBC" w:rsidRPr="00A841C0">
        <w:rPr>
          <w:rFonts w:cs="Arial"/>
        </w:rPr>
        <w:t xml:space="preserve">  Κολλιάκου Παναγιώτα (</w:t>
      </w:r>
      <w:proofErr w:type="spellStart"/>
      <w:r w:rsidR="00273EBC" w:rsidRPr="00A841C0">
        <w:rPr>
          <w:rFonts w:cs="Arial"/>
        </w:rPr>
        <w:t>τηλ</w:t>
      </w:r>
      <w:proofErr w:type="spellEnd"/>
      <w:r w:rsidR="00273EBC" w:rsidRPr="00A841C0">
        <w:rPr>
          <w:rFonts w:cs="Arial"/>
        </w:rPr>
        <w:t xml:space="preserve">. επικοινωνίας: 2732360524),  </w:t>
      </w:r>
      <w:r w:rsidR="00721404" w:rsidRPr="00A841C0">
        <w:t xml:space="preserve">είτε </w:t>
      </w:r>
      <w:r w:rsidR="00250DA7" w:rsidRPr="00A841C0">
        <w:rPr>
          <w:rFonts w:cs="Arial"/>
        </w:rPr>
        <w:t xml:space="preserve"> ηλεκτρονικά στη διεύθυνση  ηλεκτρονικού ταχυδρομείου </w:t>
      </w:r>
      <w:hyperlink r:id="rId9" w:history="1">
        <w:r w:rsidR="00143E4C" w:rsidRPr="00A841C0">
          <w:rPr>
            <w:rStyle w:val="-"/>
            <w:rFonts w:cs="Arial"/>
            <w:color w:val="auto"/>
            <w:lang w:val="en-US"/>
          </w:rPr>
          <w:t>bkolliakou</w:t>
        </w:r>
        <w:r w:rsidR="00143E4C" w:rsidRPr="00A841C0">
          <w:rPr>
            <w:rStyle w:val="-"/>
            <w:rFonts w:cs="Arial"/>
            <w:color w:val="auto"/>
          </w:rPr>
          <w:t>@</w:t>
        </w:r>
        <w:r w:rsidR="00143E4C" w:rsidRPr="00A841C0">
          <w:rPr>
            <w:rStyle w:val="-"/>
            <w:rFonts w:cs="Arial"/>
            <w:color w:val="auto"/>
            <w:lang w:val="en-US"/>
          </w:rPr>
          <w:t>monemvasia</w:t>
        </w:r>
        <w:r w:rsidR="00143E4C" w:rsidRPr="00A841C0">
          <w:rPr>
            <w:rStyle w:val="-"/>
            <w:rFonts w:cs="Arial"/>
            <w:color w:val="auto"/>
          </w:rPr>
          <w:t>.</w:t>
        </w:r>
        <w:r w:rsidR="00143E4C" w:rsidRPr="00A841C0">
          <w:rPr>
            <w:rStyle w:val="-"/>
            <w:rFonts w:cs="Arial"/>
            <w:color w:val="auto"/>
            <w:lang w:val="en-US"/>
          </w:rPr>
          <w:t>gr</w:t>
        </w:r>
      </w:hyperlink>
      <w:r w:rsidR="00143E4C" w:rsidRPr="00A841C0">
        <w:rPr>
          <w:rFonts w:cs="Arial"/>
        </w:rPr>
        <w:t xml:space="preserve"> </w:t>
      </w:r>
      <w:r w:rsidR="00250DA7" w:rsidRPr="00A841C0">
        <w:rPr>
          <w:rFonts w:cs="Arial"/>
        </w:rPr>
        <w:t xml:space="preserve"> </w:t>
      </w:r>
    </w:p>
    <w:p w:rsidR="00250DA7" w:rsidRPr="00B05B23" w:rsidRDefault="00584DD2" w:rsidP="00BC764D">
      <w:pPr>
        <w:suppressAutoHyphens/>
        <w:spacing w:before="120" w:after="120"/>
        <w:jc w:val="both"/>
        <w:rPr>
          <w:rFonts w:cs="Arial"/>
        </w:rPr>
      </w:pPr>
      <w:r w:rsidRPr="00C724F2">
        <w:rPr>
          <w:rFonts w:cs="Arial"/>
        </w:rPr>
        <w:t xml:space="preserve">  </w:t>
      </w:r>
      <w:r w:rsidR="00BC764D" w:rsidRPr="00C724F2">
        <w:rPr>
          <w:rFonts w:cs="Arial"/>
          <w:b/>
        </w:rPr>
        <w:t xml:space="preserve"> </w:t>
      </w:r>
      <w:r w:rsidR="00280EB6" w:rsidRPr="00C724F2">
        <w:rPr>
          <w:rFonts w:cs="Arial"/>
          <w:b/>
        </w:rPr>
        <w:t xml:space="preserve">  </w:t>
      </w:r>
      <w:r w:rsidR="00BC764D" w:rsidRPr="00C724F2">
        <w:rPr>
          <w:rFonts w:cs="Arial"/>
          <w:b/>
        </w:rPr>
        <w:t xml:space="preserve"> </w:t>
      </w:r>
    </w:p>
    <w:p w:rsidR="00081EAB" w:rsidRPr="00C724F2" w:rsidRDefault="00081EAB" w:rsidP="00081EAB">
      <w:pPr>
        <w:suppressAutoHyphens/>
        <w:spacing w:before="120" w:after="120"/>
        <w:jc w:val="both"/>
        <w:rPr>
          <w:rFonts w:cs="Arial"/>
        </w:rPr>
      </w:pPr>
      <w:r w:rsidRPr="00C724F2">
        <w:rPr>
          <w:rFonts w:cs="Arial"/>
        </w:rPr>
        <w:t xml:space="preserve">  Η παρούσα ανακοίνωση να αναρτηθεί στο πρόγραμμα ΔΙΑΥΓΕΙΑ </w:t>
      </w:r>
      <w:r w:rsidR="00143E4C" w:rsidRPr="00C724F2">
        <w:rPr>
          <w:rFonts w:cs="Arial"/>
        </w:rPr>
        <w:t>,</w:t>
      </w:r>
      <w:r w:rsidRPr="00C724F2">
        <w:rPr>
          <w:rFonts w:cs="Arial"/>
        </w:rPr>
        <w:t xml:space="preserve"> στην ιστοσελίδα του Δήμου Μονεμβασίας </w:t>
      </w:r>
      <w:r w:rsidR="00143E4C" w:rsidRPr="00C724F2">
        <w:rPr>
          <w:rFonts w:cs="Arial"/>
        </w:rPr>
        <w:t xml:space="preserve"> και στον πίνακα ανακοινώσεων στο Κεντρικό κατάστημα του Δήμου</w:t>
      </w:r>
      <w:r w:rsidR="00B05B23">
        <w:rPr>
          <w:rFonts w:cs="Arial"/>
        </w:rPr>
        <w:t>.</w:t>
      </w:r>
    </w:p>
    <w:p w:rsidR="00E06EB9" w:rsidRPr="00C724F2" w:rsidRDefault="00E06EB9" w:rsidP="00771B82">
      <w:pPr>
        <w:jc w:val="center"/>
        <w:rPr>
          <w:rFonts w:cs="Arial"/>
        </w:rPr>
      </w:pPr>
    </w:p>
    <w:p w:rsidR="009F553A" w:rsidRDefault="009F553A" w:rsidP="00771B82">
      <w:pPr>
        <w:jc w:val="center"/>
      </w:pPr>
    </w:p>
    <w:p w:rsidR="009F553A" w:rsidRDefault="009F553A" w:rsidP="00771B82">
      <w:pPr>
        <w:jc w:val="center"/>
      </w:pPr>
    </w:p>
    <w:p w:rsidR="009F553A" w:rsidRDefault="009F553A" w:rsidP="00771B82">
      <w:pPr>
        <w:jc w:val="center"/>
      </w:pPr>
    </w:p>
    <w:p w:rsidR="00B036B6" w:rsidRPr="006F4DBC" w:rsidRDefault="006F4DBC" w:rsidP="00771B82">
      <w:pPr>
        <w:jc w:val="center"/>
      </w:pPr>
      <w:r w:rsidRPr="006F4DBC">
        <w:t>Ο Δήμαρχος Μονεμβασίας</w:t>
      </w:r>
    </w:p>
    <w:p w:rsidR="006F4DBC" w:rsidRPr="006F4DBC" w:rsidRDefault="007D00E9" w:rsidP="00771B82">
      <w:pPr>
        <w:jc w:val="center"/>
      </w:pPr>
      <w:proofErr w:type="spellStart"/>
      <w:r w:rsidRPr="006F4DBC">
        <w:t>κ.</w:t>
      </w:r>
      <w:r w:rsidR="006F4DBC" w:rsidRPr="006F4DBC">
        <w:t>α.α</w:t>
      </w:r>
      <w:proofErr w:type="spellEnd"/>
      <w:r w:rsidR="006F4DBC" w:rsidRPr="006F4DBC">
        <w:t>.</w:t>
      </w:r>
    </w:p>
    <w:p w:rsidR="006F4DBC" w:rsidRPr="006F4DBC" w:rsidRDefault="006F4DBC" w:rsidP="00771B82">
      <w:pPr>
        <w:jc w:val="center"/>
      </w:pPr>
      <w:r w:rsidRPr="006F4DBC">
        <w:t>Ο Αντιδήμαρχος Δ/</w:t>
      </w:r>
      <w:proofErr w:type="spellStart"/>
      <w:r w:rsidRPr="006F4DBC">
        <w:t>κών</w:t>
      </w:r>
      <w:proofErr w:type="spellEnd"/>
      <w:r w:rsidRPr="006F4DBC">
        <w:t xml:space="preserve"> Υπηρεσιών</w:t>
      </w:r>
    </w:p>
    <w:p w:rsidR="006F4DBC" w:rsidRPr="006F4DBC" w:rsidRDefault="006F4DBC" w:rsidP="00771B82">
      <w:pPr>
        <w:jc w:val="center"/>
      </w:pPr>
    </w:p>
    <w:p w:rsidR="006F4DBC" w:rsidRPr="006F4DBC" w:rsidRDefault="006F4DBC" w:rsidP="00771B82">
      <w:pPr>
        <w:jc w:val="center"/>
      </w:pPr>
    </w:p>
    <w:p w:rsidR="009F553A" w:rsidRDefault="009F553A" w:rsidP="006F4DBC">
      <w:pPr>
        <w:jc w:val="center"/>
      </w:pPr>
    </w:p>
    <w:p w:rsidR="009F553A" w:rsidRDefault="009F553A" w:rsidP="006F4DBC">
      <w:pPr>
        <w:jc w:val="center"/>
      </w:pPr>
    </w:p>
    <w:p w:rsidR="001B437B" w:rsidRPr="006F4DBC" w:rsidRDefault="006F4DBC" w:rsidP="006F4DBC">
      <w:pPr>
        <w:jc w:val="center"/>
        <w:rPr>
          <w:sz w:val="24"/>
          <w:szCs w:val="24"/>
        </w:rPr>
      </w:pPr>
      <w:r w:rsidRPr="006F4DBC">
        <w:t>Κωνσταντίνος Μαυρομιχάλης</w:t>
      </w:r>
    </w:p>
    <w:p w:rsidR="001B437B" w:rsidRDefault="001B437B" w:rsidP="00017B59">
      <w:pPr>
        <w:rPr>
          <w:sz w:val="24"/>
          <w:szCs w:val="24"/>
        </w:rPr>
      </w:pPr>
    </w:p>
    <w:sectPr w:rsidR="001B437B" w:rsidSect="001C3BDF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943" w:rsidRDefault="00F65943" w:rsidP="0022459C">
      <w:r>
        <w:separator/>
      </w:r>
    </w:p>
  </w:endnote>
  <w:endnote w:type="continuationSeparator" w:id="0">
    <w:p w:rsidR="00F65943" w:rsidRDefault="00F65943" w:rsidP="0022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943" w:rsidRDefault="00F65943" w:rsidP="0022459C">
      <w:r>
        <w:separator/>
      </w:r>
    </w:p>
  </w:footnote>
  <w:footnote w:type="continuationSeparator" w:id="0">
    <w:p w:rsidR="00F65943" w:rsidRDefault="00F65943" w:rsidP="00224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CA0"/>
    <w:multiLevelType w:val="hybridMultilevel"/>
    <w:tmpl w:val="D562CC40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00552ED"/>
    <w:multiLevelType w:val="hybridMultilevel"/>
    <w:tmpl w:val="EA4886EA"/>
    <w:lvl w:ilvl="0" w:tplc="23969128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F11B1"/>
    <w:multiLevelType w:val="hybridMultilevel"/>
    <w:tmpl w:val="EA4886EA"/>
    <w:lvl w:ilvl="0" w:tplc="23969128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3689F"/>
    <w:multiLevelType w:val="singleLevel"/>
    <w:tmpl w:val="9CACF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21057B19"/>
    <w:multiLevelType w:val="hybridMultilevel"/>
    <w:tmpl w:val="F5A433F6"/>
    <w:lvl w:ilvl="0" w:tplc="89564F4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D0355"/>
    <w:multiLevelType w:val="hybridMultilevel"/>
    <w:tmpl w:val="FC98DF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F16DD"/>
    <w:multiLevelType w:val="hybridMultilevel"/>
    <w:tmpl w:val="C5CEE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E44D4"/>
    <w:multiLevelType w:val="hybridMultilevel"/>
    <w:tmpl w:val="6CEE5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110B8"/>
    <w:multiLevelType w:val="hybridMultilevel"/>
    <w:tmpl w:val="48788970"/>
    <w:lvl w:ilvl="0" w:tplc="F6F0F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C44C8"/>
    <w:multiLevelType w:val="hybridMultilevel"/>
    <w:tmpl w:val="CD4C97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16EB1"/>
    <w:multiLevelType w:val="hybridMultilevel"/>
    <w:tmpl w:val="B944F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E0447"/>
    <w:multiLevelType w:val="hybridMultilevel"/>
    <w:tmpl w:val="D550E6C8"/>
    <w:lvl w:ilvl="0" w:tplc="41E68B44">
      <w:start w:val="1"/>
      <w:numFmt w:val="decimal"/>
      <w:lvlText w:val="%1."/>
      <w:lvlJc w:val="left"/>
      <w:pPr>
        <w:ind w:left="928" w:hanging="360"/>
      </w:pPr>
      <w:rPr>
        <w:b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F87E2B"/>
    <w:multiLevelType w:val="hybridMultilevel"/>
    <w:tmpl w:val="CD4C97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A3ED1"/>
    <w:multiLevelType w:val="hybridMultilevel"/>
    <w:tmpl w:val="0F801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76F81"/>
    <w:multiLevelType w:val="hybridMultilevel"/>
    <w:tmpl w:val="04E89BA2"/>
    <w:lvl w:ilvl="0" w:tplc="0408000F">
      <w:start w:val="1"/>
      <w:numFmt w:val="decimal"/>
      <w:lvlText w:val="%1."/>
      <w:lvlJc w:val="left"/>
      <w:pPr>
        <w:ind w:left="6570" w:hanging="360"/>
      </w:pPr>
    </w:lvl>
    <w:lvl w:ilvl="1" w:tplc="04080019" w:tentative="1">
      <w:start w:val="1"/>
      <w:numFmt w:val="lowerLetter"/>
      <w:lvlText w:val="%2."/>
      <w:lvlJc w:val="left"/>
      <w:pPr>
        <w:ind w:left="7290" w:hanging="360"/>
      </w:pPr>
    </w:lvl>
    <w:lvl w:ilvl="2" w:tplc="0408001B" w:tentative="1">
      <w:start w:val="1"/>
      <w:numFmt w:val="lowerRoman"/>
      <w:lvlText w:val="%3."/>
      <w:lvlJc w:val="right"/>
      <w:pPr>
        <w:ind w:left="8010" w:hanging="180"/>
      </w:pPr>
    </w:lvl>
    <w:lvl w:ilvl="3" w:tplc="0408000F" w:tentative="1">
      <w:start w:val="1"/>
      <w:numFmt w:val="decimal"/>
      <w:lvlText w:val="%4."/>
      <w:lvlJc w:val="left"/>
      <w:pPr>
        <w:ind w:left="8730" w:hanging="360"/>
      </w:pPr>
    </w:lvl>
    <w:lvl w:ilvl="4" w:tplc="04080019" w:tentative="1">
      <w:start w:val="1"/>
      <w:numFmt w:val="lowerLetter"/>
      <w:lvlText w:val="%5."/>
      <w:lvlJc w:val="left"/>
      <w:pPr>
        <w:ind w:left="9450" w:hanging="360"/>
      </w:pPr>
    </w:lvl>
    <w:lvl w:ilvl="5" w:tplc="0408001B" w:tentative="1">
      <w:start w:val="1"/>
      <w:numFmt w:val="lowerRoman"/>
      <w:lvlText w:val="%6."/>
      <w:lvlJc w:val="right"/>
      <w:pPr>
        <w:ind w:left="10170" w:hanging="180"/>
      </w:pPr>
    </w:lvl>
    <w:lvl w:ilvl="6" w:tplc="0408000F" w:tentative="1">
      <w:start w:val="1"/>
      <w:numFmt w:val="decimal"/>
      <w:lvlText w:val="%7."/>
      <w:lvlJc w:val="left"/>
      <w:pPr>
        <w:ind w:left="10890" w:hanging="360"/>
      </w:pPr>
    </w:lvl>
    <w:lvl w:ilvl="7" w:tplc="04080019" w:tentative="1">
      <w:start w:val="1"/>
      <w:numFmt w:val="lowerLetter"/>
      <w:lvlText w:val="%8."/>
      <w:lvlJc w:val="left"/>
      <w:pPr>
        <w:ind w:left="11610" w:hanging="360"/>
      </w:pPr>
    </w:lvl>
    <w:lvl w:ilvl="8" w:tplc="0408001B" w:tentative="1">
      <w:start w:val="1"/>
      <w:numFmt w:val="lowerRoman"/>
      <w:lvlText w:val="%9."/>
      <w:lvlJc w:val="right"/>
      <w:pPr>
        <w:ind w:left="1233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6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AE"/>
    <w:rsid w:val="0000660B"/>
    <w:rsid w:val="00017B59"/>
    <w:rsid w:val="000277B6"/>
    <w:rsid w:val="00034EBD"/>
    <w:rsid w:val="0006444B"/>
    <w:rsid w:val="00074CC0"/>
    <w:rsid w:val="00077012"/>
    <w:rsid w:val="00077C5A"/>
    <w:rsid w:val="00081EAB"/>
    <w:rsid w:val="00082E23"/>
    <w:rsid w:val="000A4A6D"/>
    <w:rsid w:val="000B74E2"/>
    <w:rsid w:val="000C659A"/>
    <w:rsid w:val="000E00CC"/>
    <w:rsid w:val="000E1ABA"/>
    <w:rsid w:val="00102D07"/>
    <w:rsid w:val="0010793B"/>
    <w:rsid w:val="00143E4C"/>
    <w:rsid w:val="0015184E"/>
    <w:rsid w:val="0017415E"/>
    <w:rsid w:val="00174698"/>
    <w:rsid w:val="00195279"/>
    <w:rsid w:val="001A0CE6"/>
    <w:rsid w:val="001A0EEF"/>
    <w:rsid w:val="001A3642"/>
    <w:rsid w:val="001B437B"/>
    <w:rsid w:val="001C3BDF"/>
    <w:rsid w:val="001C4249"/>
    <w:rsid w:val="001F0147"/>
    <w:rsid w:val="00201674"/>
    <w:rsid w:val="00202387"/>
    <w:rsid w:val="00206755"/>
    <w:rsid w:val="00207025"/>
    <w:rsid w:val="002118FA"/>
    <w:rsid w:val="0022459C"/>
    <w:rsid w:val="002317A8"/>
    <w:rsid w:val="0023701C"/>
    <w:rsid w:val="00250DA7"/>
    <w:rsid w:val="00251E04"/>
    <w:rsid w:val="00260E1B"/>
    <w:rsid w:val="00273EBC"/>
    <w:rsid w:val="002740C8"/>
    <w:rsid w:val="00274837"/>
    <w:rsid w:val="00280EB6"/>
    <w:rsid w:val="00287E73"/>
    <w:rsid w:val="00296169"/>
    <w:rsid w:val="002B194A"/>
    <w:rsid w:val="002D591B"/>
    <w:rsid w:val="002D6C79"/>
    <w:rsid w:val="002D739D"/>
    <w:rsid w:val="002E6DCB"/>
    <w:rsid w:val="00304FC9"/>
    <w:rsid w:val="00306E51"/>
    <w:rsid w:val="0033061F"/>
    <w:rsid w:val="00335D9A"/>
    <w:rsid w:val="00340861"/>
    <w:rsid w:val="00347A42"/>
    <w:rsid w:val="00355FFF"/>
    <w:rsid w:val="00360A08"/>
    <w:rsid w:val="003C2BF8"/>
    <w:rsid w:val="00414C16"/>
    <w:rsid w:val="00422A57"/>
    <w:rsid w:val="0044734E"/>
    <w:rsid w:val="00452DD2"/>
    <w:rsid w:val="0045540D"/>
    <w:rsid w:val="00456218"/>
    <w:rsid w:val="004676C2"/>
    <w:rsid w:val="00483051"/>
    <w:rsid w:val="00497CA8"/>
    <w:rsid w:val="004A0BD2"/>
    <w:rsid w:val="004A7795"/>
    <w:rsid w:val="004B467E"/>
    <w:rsid w:val="004E2512"/>
    <w:rsid w:val="004E5D5D"/>
    <w:rsid w:val="004F79C8"/>
    <w:rsid w:val="00504234"/>
    <w:rsid w:val="00504623"/>
    <w:rsid w:val="0050494B"/>
    <w:rsid w:val="00505F37"/>
    <w:rsid w:val="005133C0"/>
    <w:rsid w:val="00526CF3"/>
    <w:rsid w:val="00535F2B"/>
    <w:rsid w:val="005363D2"/>
    <w:rsid w:val="00556CF1"/>
    <w:rsid w:val="00562010"/>
    <w:rsid w:val="0057633F"/>
    <w:rsid w:val="00580648"/>
    <w:rsid w:val="0058294B"/>
    <w:rsid w:val="00584DD2"/>
    <w:rsid w:val="005970C8"/>
    <w:rsid w:val="005A2A21"/>
    <w:rsid w:val="005B20C9"/>
    <w:rsid w:val="005B4671"/>
    <w:rsid w:val="005B5A41"/>
    <w:rsid w:val="005D14B1"/>
    <w:rsid w:val="005D1DAE"/>
    <w:rsid w:val="006031AA"/>
    <w:rsid w:val="00616C3A"/>
    <w:rsid w:val="00637053"/>
    <w:rsid w:val="0067200A"/>
    <w:rsid w:val="00673DCC"/>
    <w:rsid w:val="006B5DF3"/>
    <w:rsid w:val="006C16FD"/>
    <w:rsid w:val="006D1438"/>
    <w:rsid w:val="006E5960"/>
    <w:rsid w:val="006F4DBC"/>
    <w:rsid w:val="006F7F84"/>
    <w:rsid w:val="00703DAD"/>
    <w:rsid w:val="00704531"/>
    <w:rsid w:val="007064E3"/>
    <w:rsid w:val="00721358"/>
    <w:rsid w:val="00721404"/>
    <w:rsid w:val="00726154"/>
    <w:rsid w:val="007277DC"/>
    <w:rsid w:val="00742180"/>
    <w:rsid w:val="00743FED"/>
    <w:rsid w:val="00760444"/>
    <w:rsid w:val="00771B82"/>
    <w:rsid w:val="00773AE6"/>
    <w:rsid w:val="007908BD"/>
    <w:rsid w:val="00791002"/>
    <w:rsid w:val="00793970"/>
    <w:rsid w:val="00795F22"/>
    <w:rsid w:val="007A02AE"/>
    <w:rsid w:val="007B1297"/>
    <w:rsid w:val="007C7F46"/>
    <w:rsid w:val="007D00E9"/>
    <w:rsid w:val="007D51DC"/>
    <w:rsid w:val="00802A70"/>
    <w:rsid w:val="008039FF"/>
    <w:rsid w:val="00817292"/>
    <w:rsid w:val="00830ADF"/>
    <w:rsid w:val="00831B3C"/>
    <w:rsid w:val="00855B42"/>
    <w:rsid w:val="0085756A"/>
    <w:rsid w:val="00876FA5"/>
    <w:rsid w:val="008A6501"/>
    <w:rsid w:val="008D15F4"/>
    <w:rsid w:val="008D5CEC"/>
    <w:rsid w:val="008E5B35"/>
    <w:rsid w:val="008E64EC"/>
    <w:rsid w:val="009037E4"/>
    <w:rsid w:val="009163FF"/>
    <w:rsid w:val="009174CE"/>
    <w:rsid w:val="0092246E"/>
    <w:rsid w:val="00935B13"/>
    <w:rsid w:val="00941910"/>
    <w:rsid w:val="00941D57"/>
    <w:rsid w:val="00952470"/>
    <w:rsid w:val="00960772"/>
    <w:rsid w:val="00974ABE"/>
    <w:rsid w:val="00977BB2"/>
    <w:rsid w:val="009975CC"/>
    <w:rsid w:val="009A4EA7"/>
    <w:rsid w:val="009A7E5C"/>
    <w:rsid w:val="009B75F1"/>
    <w:rsid w:val="009D1B3A"/>
    <w:rsid w:val="009E2253"/>
    <w:rsid w:val="009E35C4"/>
    <w:rsid w:val="009F3F12"/>
    <w:rsid w:val="009F553A"/>
    <w:rsid w:val="00A02296"/>
    <w:rsid w:val="00A40208"/>
    <w:rsid w:val="00A45039"/>
    <w:rsid w:val="00A51CBB"/>
    <w:rsid w:val="00A71D6A"/>
    <w:rsid w:val="00A72EC0"/>
    <w:rsid w:val="00A74AC3"/>
    <w:rsid w:val="00A82DAE"/>
    <w:rsid w:val="00A841C0"/>
    <w:rsid w:val="00AB6FF6"/>
    <w:rsid w:val="00AC28A8"/>
    <w:rsid w:val="00AC5292"/>
    <w:rsid w:val="00AD2536"/>
    <w:rsid w:val="00AD4382"/>
    <w:rsid w:val="00AE20D1"/>
    <w:rsid w:val="00AE5463"/>
    <w:rsid w:val="00AE73BD"/>
    <w:rsid w:val="00AF519E"/>
    <w:rsid w:val="00B02065"/>
    <w:rsid w:val="00B036B6"/>
    <w:rsid w:val="00B03F32"/>
    <w:rsid w:val="00B05B23"/>
    <w:rsid w:val="00B060FA"/>
    <w:rsid w:val="00B135CB"/>
    <w:rsid w:val="00B75172"/>
    <w:rsid w:val="00B75ADA"/>
    <w:rsid w:val="00BB6F18"/>
    <w:rsid w:val="00BC6E10"/>
    <w:rsid w:val="00BC764D"/>
    <w:rsid w:val="00BD3EEC"/>
    <w:rsid w:val="00C03E58"/>
    <w:rsid w:val="00C10690"/>
    <w:rsid w:val="00C15A44"/>
    <w:rsid w:val="00C160C7"/>
    <w:rsid w:val="00C174B6"/>
    <w:rsid w:val="00C45183"/>
    <w:rsid w:val="00C47580"/>
    <w:rsid w:val="00C52772"/>
    <w:rsid w:val="00C56D44"/>
    <w:rsid w:val="00C67AC8"/>
    <w:rsid w:val="00C724F2"/>
    <w:rsid w:val="00C811A8"/>
    <w:rsid w:val="00C825BC"/>
    <w:rsid w:val="00C926E1"/>
    <w:rsid w:val="00CE07A8"/>
    <w:rsid w:val="00CE3517"/>
    <w:rsid w:val="00D067BD"/>
    <w:rsid w:val="00D12D7A"/>
    <w:rsid w:val="00D266B2"/>
    <w:rsid w:val="00D323E8"/>
    <w:rsid w:val="00D358ED"/>
    <w:rsid w:val="00D53723"/>
    <w:rsid w:val="00D55E5B"/>
    <w:rsid w:val="00DA4EA8"/>
    <w:rsid w:val="00DA60D0"/>
    <w:rsid w:val="00DA6DF1"/>
    <w:rsid w:val="00DC0305"/>
    <w:rsid w:val="00DD1C0D"/>
    <w:rsid w:val="00DD38F4"/>
    <w:rsid w:val="00DD47A0"/>
    <w:rsid w:val="00DD6D21"/>
    <w:rsid w:val="00E01490"/>
    <w:rsid w:val="00E06EB9"/>
    <w:rsid w:val="00E12258"/>
    <w:rsid w:val="00E14655"/>
    <w:rsid w:val="00E17675"/>
    <w:rsid w:val="00E333A3"/>
    <w:rsid w:val="00E35D05"/>
    <w:rsid w:val="00E476D7"/>
    <w:rsid w:val="00E525DA"/>
    <w:rsid w:val="00E544EE"/>
    <w:rsid w:val="00E54F76"/>
    <w:rsid w:val="00E6194F"/>
    <w:rsid w:val="00E64A5B"/>
    <w:rsid w:val="00E81A11"/>
    <w:rsid w:val="00E85B06"/>
    <w:rsid w:val="00E962C3"/>
    <w:rsid w:val="00EC0F5C"/>
    <w:rsid w:val="00EC4308"/>
    <w:rsid w:val="00F23700"/>
    <w:rsid w:val="00F56F89"/>
    <w:rsid w:val="00F65943"/>
    <w:rsid w:val="00F7349F"/>
    <w:rsid w:val="00F83F30"/>
    <w:rsid w:val="00F92C49"/>
    <w:rsid w:val="00FA23BA"/>
    <w:rsid w:val="00FB7E87"/>
    <w:rsid w:val="00FD4622"/>
    <w:rsid w:val="00FF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AE"/>
    <w:rPr>
      <w:rFonts w:ascii="Verdana" w:eastAsia="SimSun" w:hAnsi="Verdana" w:cs="Verdana"/>
      <w:snapToGrid w:val="0"/>
      <w:lang w:eastAsia="zh-CN"/>
    </w:rPr>
  </w:style>
  <w:style w:type="paragraph" w:styleId="1">
    <w:name w:val="heading 1"/>
    <w:basedOn w:val="a"/>
    <w:next w:val="a"/>
    <w:link w:val="1Char"/>
    <w:qFormat/>
    <w:rsid w:val="005D1DAE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napToGrid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5D1DA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-1">
    <w:name w:val="Υπερ-σύνδεση1"/>
    <w:basedOn w:val="a0"/>
    <w:rsid w:val="00F7349F"/>
    <w:rPr>
      <w:color w:val="0000FF"/>
      <w:u w:val="single"/>
    </w:rPr>
  </w:style>
  <w:style w:type="paragraph" w:styleId="a3">
    <w:name w:val="Title"/>
    <w:basedOn w:val="a"/>
    <w:link w:val="Char"/>
    <w:qFormat/>
    <w:rsid w:val="00F7349F"/>
    <w:pPr>
      <w:jc w:val="center"/>
    </w:pPr>
    <w:rPr>
      <w:rFonts w:ascii="Times New Roman" w:eastAsia="Times New Roman" w:hAnsi="Times New Roman" w:cs="Times New Roman"/>
      <w:snapToGrid/>
      <w:sz w:val="24"/>
      <w:lang w:eastAsia="el-GR"/>
    </w:rPr>
  </w:style>
  <w:style w:type="character" w:customStyle="1" w:styleId="Char">
    <w:name w:val="Τίτλος Char"/>
    <w:basedOn w:val="a0"/>
    <w:link w:val="a3"/>
    <w:rsid w:val="00F7349F"/>
    <w:rPr>
      <w:rFonts w:ascii="Times New Roman" w:eastAsia="Times New Roman" w:hAnsi="Times New Roman"/>
      <w:sz w:val="24"/>
    </w:rPr>
  </w:style>
  <w:style w:type="paragraph" w:styleId="a4">
    <w:name w:val="Body Text Indent"/>
    <w:basedOn w:val="a"/>
    <w:link w:val="Char0"/>
    <w:rsid w:val="00250DA7"/>
    <w:pPr>
      <w:ind w:left="360"/>
    </w:pPr>
    <w:rPr>
      <w:rFonts w:ascii="Times New Roman" w:eastAsia="Times New Roman" w:hAnsi="Times New Roman" w:cs="Times New Roman"/>
      <w:snapToGrid/>
      <w:sz w:val="28"/>
      <w:lang w:eastAsia="el-GR"/>
    </w:rPr>
  </w:style>
  <w:style w:type="character" w:customStyle="1" w:styleId="Char0">
    <w:name w:val="Σώμα κείμενου με εσοχή Char"/>
    <w:basedOn w:val="a0"/>
    <w:link w:val="a4"/>
    <w:rsid w:val="00250DA7"/>
    <w:rPr>
      <w:rFonts w:ascii="Times New Roman" w:eastAsia="Times New Roman" w:hAnsi="Times New Roman"/>
      <w:sz w:val="28"/>
    </w:rPr>
  </w:style>
  <w:style w:type="character" w:styleId="-">
    <w:name w:val="Hyperlink"/>
    <w:rsid w:val="00250D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33C0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77BB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77BB2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a7">
    <w:name w:val="Body Text"/>
    <w:basedOn w:val="a"/>
    <w:link w:val="Char2"/>
    <w:rsid w:val="00F92C49"/>
    <w:pPr>
      <w:spacing w:after="120"/>
    </w:pPr>
    <w:rPr>
      <w:rFonts w:ascii="Times New Roman" w:eastAsia="Times New Roman" w:hAnsi="Times New Roman" w:cs="Times New Roman"/>
      <w:snapToGrid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F92C49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Char3"/>
    <w:uiPriority w:val="99"/>
    <w:semiHidden/>
    <w:unhideWhenUsed/>
    <w:rsid w:val="0022459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semiHidden/>
    <w:rsid w:val="0022459C"/>
    <w:rPr>
      <w:rFonts w:ascii="Verdana" w:eastAsia="SimSun" w:hAnsi="Verdana" w:cs="Verdana"/>
      <w:snapToGrid w:val="0"/>
      <w:lang w:eastAsia="zh-CN"/>
    </w:rPr>
  </w:style>
  <w:style w:type="paragraph" w:styleId="a9">
    <w:name w:val="footer"/>
    <w:basedOn w:val="a"/>
    <w:link w:val="Char4"/>
    <w:uiPriority w:val="99"/>
    <w:semiHidden/>
    <w:unhideWhenUsed/>
    <w:rsid w:val="0022459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semiHidden/>
    <w:rsid w:val="0022459C"/>
    <w:rPr>
      <w:rFonts w:ascii="Verdana" w:eastAsia="SimSun" w:hAnsi="Verdana" w:cs="Verdana"/>
      <w:snapToGrid w:val="0"/>
      <w:lang w:eastAsia="zh-CN"/>
    </w:rPr>
  </w:style>
  <w:style w:type="paragraph" w:styleId="aa">
    <w:name w:val="No Spacing"/>
    <w:uiPriority w:val="1"/>
    <w:qFormat/>
    <w:rsid w:val="009174CE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6F18"/>
    <w:pPr>
      <w:widowControl w:val="0"/>
      <w:autoSpaceDE w:val="0"/>
      <w:autoSpaceDN w:val="0"/>
    </w:pPr>
    <w:rPr>
      <w:rFonts w:ascii="Calibri" w:eastAsia="Calibri" w:hAnsi="Calibri" w:cs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olliakou@monemvas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3387-C86A-47EF-8256-B8E482F0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1151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7355</CharactersWithSpaces>
  <SharedDoc>false</SharedDoc>
  <HLinks>
    <vt:vector size="6" baseType="variant"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mailto:info@keppedm.gr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2025-09-05T06:50:00Z</cp:lastPrinted>
  <dcterms:created xsi:type="dcterms:W3CDTF">2024-10-30T10:48:00Z</dcterms:created>
  <dcterms:modified xsi:type="dcterms:W3CDTF">2025-09-05T06:51:00Z</dcterms:modified>
</cp:coreProperties>
</file>